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5A39020" w14:textId="77777777" w:rsidR="008447E5" w:rsidRDefault="000A5BD0">
      <w:r>
        <w:rPr>
          <w:noProof/>
        </w:rPr>
        <w:drawing>
          <wp:anchor distT="0" distB="0" distL="0" distR="0" simplePos="0" relativeHeight="2" behindDoc="0" locked="0" layoutInCell="0" allowOverlap="1" wp14:anchorId="7C6D3788" wp14:editId="04F85496">
            <wp:simplePos x="0" y="0"/>
            <wp:positionH relativeFrom="page">
              <wp:posOffset>734695</wp:posOffset>
            </wp:positionH>
            <wp:positionV relativeFrom="page">
              <wp:posOffset>919480</wp:posOffset>
            </wp:positionV>
            <wp:extent cx="1254760" cy="1068705"/>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7"/>
                    <a:srcRect l="-2355" t="-2767" r="-2355" b="-2767"/>
                    <a:stretch>
                      <a:fillRect/>
                    </a:stretch>
                  </pic:blipFill>
                  <pic:spPr bwMode="auto">
                    <a:xfrm>
                      <a:off x="0" y="0"/>
                      <a:ext cx="1254760" cy="1068705"/>
                    </a:xfrm>
                    <a:prstGeom prst="rect">
                      <a:avLst/>
                    </a:prstGeom>
                  </pic:spPr>
                </pic:pic>
              </a:graphicData>
            </a:graphic>
          </wp:anchor>
        </w:drawing>
      </w:r>
      <w:r>
        <w:rPr>
          <w:noProof/>
        </w:rPr>
        <w:drawing>
          <wp:anchor distT="0" distB="0" distL="0" distR="0" simplePos="0" relativeHeight="3" behindDoc="0" locked="0" layoutInCell="0" allowOverlap="1" wp14:anchorId="45D1B052" wp14:editId="18660B9D">
            <wp:simplePos x="0" y="0"/>
            <wp:positionH relativeFrom="page">
              <wp:posOffset>3143250</wp:posOffset>
            </wp:positionH>
            <wp:positionV relativeFrom="page">
              <wp:posOffset>831850</wp:posOffset>
            </wp:positionV>
            <wp:extent cx="1438275" cy="134302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a:stretch>
                      <a:fillRect/>
                    </a:stretch>
                  </pic:blipFill>
                  <pic:spPr bwMode="auto">
                    <a:xfrm>
                      <a:off x="0" y="0"/>
                      <a:ext cx="1438275" cy="1343025"/>
                    </a:xfrm>
                    <a:prstGeom prst="rect">
                      <a:avLst/>
                    </a:prstGeom>
                  </pic:spPr>
                </pic:pic>
              </a:graphicData>
            </a:graphic>
          </wp:anchor>
        </w:drawing>
      </w:r>
      <w:r>
        <w:rPr>
          <w:noProof/>
        </w:rPr>
        <w:drawing>
          <wp:anchor distT="0" distB="0" distL="0" distR="0" simplePos="0" relativeHeight="4" behindDoc="0" locked="0" layoutInCell="0" allowOverlap="1" wp14:anchorId="1DD84700" wp14:editId="0D2890FD">
            <wp:simplePos x="0" y="0"/>
            <wp:positionH relativeFrom="column">
              <wp:posOffset>4048125</wp:posOffset>
            </wp:positionH>
            <wp:positionV relativeFrom="paragraph">
              <wp:posOffset>7620</wp:posOffset>
            </wp:positionV>
            <wp:extent cx="2397125" cy="1252855"/>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9"/>
                    <a:stretch>
                      <a:fillRect/>
                    </a:stretch>
                  </pic:blipFill>
                  <pic:spPr bwMode="auto">
                    <a:xfrm>
                      <a:off x="0" y="0"/>
                      <a:ext cx="2397125" cy="1252855"/>
                    </a:xfrm>
                    <a:prstGeom prst="rect">
                      <a:avLst/>
                    </a:prstGeom>
                  </pic:spPr>
                </pic:pic>
              </a:graphicData>
            </a:graphic>
          </wp:anchor>
        </w:drawing>
      </w:r>
    </w:p>
    <w:p w14:paraId="7EDCFC21" w14:textId="77777777" w:rsidR="008447E5" w:rsidRDefault="000A5BD0">
      <w:pPr>
        <w:rPr>
          <w:rFonts w:eastAsia="Arial Narrow"/>
        </w:rPr>
      </w:pPr>
      <w:r>
        <w:rPr>
          <w:rFonts w:eastAsia="Arial Narrow"/>
        </w:rPr>
        <w:t xml:space="preserve">    </w:t>
      </w:r>
    </w:p>
    <w:p w14:paraId="7EC17C64" w14:textId="77777777" w:rsidR="008447E5" w:rsidRDefault="008447E5"/>
    <w:p w14:paraId="5FCDF2A6" w14:textId="77777777" w:rsidR="008447E5" w:rsidRDefault="008447E5"/>
    <w:p w14:paraId="7AE2C0EA" w14:textId="77777777" w:rsidR="008447E5" w:rsidRDefault="008447E5"/>
    <w:p w14:paraId="680FBF73" w14:textId="77777777" w:rsidR="008447E5" w:rsidRDefault="008447E5"/>
    <w:p w14:paraId="3F309517" w14:textId="77777777" w:rsidR="008447E5" w:rsidRDefault="008447E5"/>
    <w:p w14:paraId="45D465ED" w14:textId="77777777" w:rsidR="008447E5" w:rsidRDefault="008447E5"/>
    <w:p w14:paraId="00571562" w14:textId="77777777" w:rsidR="008447E5" w:rsidRDefault="008447E5"/>
    <w:p w14:paraId="27DC13BD" w14:textId="77777777" w:rsidR="008447E5" w:rsidRDefault="008447E5"/>
    <w:p w14:paraId="40EE09E9" w14:textId="77777777" w:rsidR="008447E5" w:rsidRDefault="008447E5"/>
    <w:tbl>
      <w:tblPr>
        <w:tblW w:w="8979" w:type="dxa"/>
        <w:tblInd w:w="331" w:type="dxa"/>
        <w:tblLayout w:type="fixed"/>
        <w:tblCellMar>
          <w:top w:w="55" w:type="dxa"/>
          <w:left w:w="55" w:type="dxa"/>
          <w:bottom w:w="55" w:type="dxa"/>
          <w:right w:w="55" w:type="dxa"/>
        </w:tblCellMar>
        <w:tblLook w:val="04A0" w:firstRow="1" w:lastRow="0" w:firstColumn="1" w:lastColumn="0" w:noHBand="0" w:noVBand="1"/>
      </w:tblPr>
      <w:tblGrid>
        <w:gridCol w:w="8979"/>
      </w:tblGrid>
      <w:tr w:rsidR="008447E5" w14:paraId="4082EB5F" w14:textId="77777777">
        <w:trPr>
          <w:trHeight w:val="6240"/>
        </w:trPr>
        <w:tc>
          <w:tcPr>
            <w:tcW w:w="8979" w:type="dxa"/>
            <w:tcBorders>
              <w:top w:val="single" w:sz="2" w:space="0" w:color="000000"/>
              <w:left w:val="single" w:sz="2" w:space="0" w:color="000000"/>
              <w:bottom w:val="single" w:sz="2" w:space="0" w:color="000000"/>
              <w:right w:val="single" w:sz="2" w:space="0" w:color="000000"/>
            </w:tcBorders>
          </w:tcPr>
          <w:p w14:paraId="06FF061E" w14:textId="77777777" w:rsidR="008447E5" w:rsidRDefault="000A5BD0">
            <w:pPr>
              <w:jc w:val="center"/>
              <w:rPr>
                <w:b/>
                <w:bCs/>
                <w:sz w:val="36"/>
                <w:szCs w:val="36"/>
              </w:rPr>
            </w:pPr>
            <w:r>
              <w:rPr>
                <w:b/>
                <w:bCs/>
                <w:sz w:val="36"/>
                <w:szCs w:val="36"/>
              </w:rPr>
              <w:t>OPAH-RR du « Pays Gentiane »</w:t>
            </w:r>
          </w:p>
          <w:p w14:paraId="009A518B" w14:textId="77777777" w:rsidR="008447E5" w:rsidRDefault="008447E5">
            <w:pPr>
              <w:jc w:val="center"/>
              <w:rPr>
                <w:b/>
                <w:bCs/>
                <w:sz w:val="40"/>
                <w:szCs w:val="40"/>
              </w:rPr>
            </w:pPr>
          </w:p>
          <w:p w14:paraId="3B36EE27" w14:textId="77777777" w:rsidR="008447E5" w:rsidRDefault="000A5BD0">
            <w:pPr>
              <w:jc w:val="center"/>
              <w:rPr>
                <w:sz w:val="36"/>
                <w:szCs w:val="36"/>
              </w:rPr>
            </w:pPr>
            <w:r>
              <w:rPr>
                <w:sz w:val="36"/>
                <w:szCs w:val="36"/>
              </w:rPr>
              <w:t xml:space="preserve">OPERATION PROGRAMMEE D’AMELIORATION DE L’HABITAT </w:t>
            </w:r>
          </w:p>
          <w:p w14:paraId="455B31E6" w14:textId="77777777" w:rsidR="008447E5" w:rsidRDefault="000A5BD0">
            <w:pPr>
              <w:jc w:val="center"/>
              <w:rPr>
                <w:sz w:val="36"/>
                <w:szCs w:val="36"/>
              </w:rPr>
            </w:pPr>
            <w:r>
              <w:rPr>
                <w:sz w:val="36"/>
                <w:szCs w:val="36"/>
              </w:rPr>
              <w:t>ET DE REVITALISATION RURALE DE LA COMMUNAUTE DE COMMUNES DU PAYS GENTIANE</w:t>
            </w:r>
          </w:p>
          <w:p w14:paraId="569620CA" w14:textId="77777777" w:rsidR="008447E5" w:rsidRDefault="008447E5">
            <w:pPr>
              <w:jc w:val="center"/>
              <w:rPr>
                <w:sz w:val="36"/>
                <w:szCs w:val="36"/>
                <w:shd w:val="clear" w:color="auto" w:fill="FFFF00"/>
              </w:rPr>
            </w:pPr>
          </w:p>
          <w:p w14:paraId="5874D639" w14:textId="77777777" w:rsidR="008447E5" w:rsidRDefault="008447E5">
            <w:pPr>
              <w:jc w:val="center"/>
              <w:rPr>
                <w:sz w:val="36"/>
                <w:szCs w:val="36"/>
                <w:shd w:val="clear" w:color="auto" w:fill="FFFF00"/>
              </w:rPr>
            </w:pPr>
          </w:p>
          <w:p w14:paraId="154B37AE" w14:textId="77777777" w:rsidR="008447E5" w:rsidRDefault="000A5BD0">
            <w:pPr>
              <w:jc w:val="center"/>
              <w:rPr>
                <w:sz w:val="36"/>
                <w:szCs w:val="36"/>
              </w:rPr>
            </w:pPr>
            <w:r>
              <w:rPr>
                <w:sz w:val="36"/>
                <w:szCs w:val="36"/>
              </w:rPr>
              <w:t>NUMERO DE LA CONVENTION</w:t>
            </w:r>
          </w:p>
          <w:p w14:paraId="01A3C211" w14:textId="77777777" w:rsidR="008447E5" w:rsidRDefault="008447E5">
            <w:pPr>
              <w:jc w:val="center"/>
              <w:rPr>
                <w:sz w:val="36"/>
                <w:szCs w:val="36"/>
              </w:rPr>
            </w:pPr>
          </w:p>
          <w:p w14:paraId="0258ADF8" w14:textId="77777777" w:rsidR="008447E5" w:rsidRDefault="000A5BD0">
            <w:pPr>
              <w:jc w:val="center"/>
              <w:rPr>
                <w:b/>
                <w:bCs/>
                <w:sz w:val="36"/>
                <w:szCs w:val="36"/>
              </w:rPr>
            </w:pPr>
            <w:r>
              <w:rPr>
                <w:b/>
                <w:bCs/>
                <w:sz w:val="36"/>
                <w:szCs w:val="36"/>
              </w:rPr>
              <w:t>015PRO026</w:t>
            </w:r>
          </w:p>
          <w:p w14:paraId="1F16A185" w14:textId="77777777" w:rsidR="008447E5" w:rsidRDefault="008447E5">
            <w:pPr>
              <w:jc w:val="center"/>
              <w:rPr>
                <w:b/>
                <w:bCs/>
                <w:sz w:val="36"/>
                <w:szCs w:val="36"/>
              </w:rPr>
            </w:pPr>
          </w:p>
          <w:p w14:paraId="423F208D" w14:textId="77777777" w:rsidR="008447E5" w:rsidRDefault="000A5BD0">
            <w:pPr>
              <w:jc w:val="center"/>
            </w:pPr>
            <w:r>
              <w:rPr>
                <w:rFonts w:eastAsia="Arial Narrow"/>
                <w:sz w:val="36"/>
                <w:szCs w:val="36"/>
              </w:rPr>
              <w:t>……………………………………………………</w:t>
            </w:r>
            <w:r>
              <w:rPr>
                <w:sz w:val="36"/>
                <w:szCs w:val="36"/>
              </w:rPr>
              <w:t>.</w:t>
            </w:r>
          </w:p>
          <w:p w14:paraId="0AD09961" w14:textId="77777777" w:rsidR="008447E5" w:rsidRDefault="008447E5">
            <w:pPr>
              <w:jc w:val="center"/>
            </w:pPr>
          </w:p>
          <w:p w14:paraId="7F98D96E" w14:textId="77777777" w:rsidR="008447E5" w:rsidRDefault="000A5BD0">
            <w:pPr>
              <w:jc w:val="center"/>
              <w:rPr>
                <w:b/>
                <w:bCs/>
                <w:sz w:val="36"/>
                <w:szCs w:val="36"/>
              </w:rPr>
            </w:pPr>
            <w:r>
              <w:rPr>
                <w:b/>
                <w:bCs/>
                <w:sz w:val="36"/>
                <w:szCs w:val="36"/>
              </w:rPr>
              <w:t>AVENANT N°2</w:t>
            </w:r>
          </w:p>
          <w:p w14:paraId="25DA3DD5" w14:textId="77777777" w:rsidR="008447E5" w:rsidRDefault="008447E5">
            <w:pPr>
              <w:jc w:val="center"/>
            </w:pPr>
          </w:p>
        </w:tc>
      </w:tr>
    </w:tbl>
    <w:p w14:paraId="798C70ED" w14:textId="77777777" w:rsidR="008447E5" w:rsidRDefault="008447E5">
      <w:pPr>
        <w:jc w:val="center"/>
      </w:pPr>
    </w:p>
    <w:p w14:paraId="1BD53700" w14:textId="77777777" w:rsidR="008447E5" w:rsidRDefault="008447E5">
      <w:pPr>
        <w:jc w:val="center"/>
      </w:pPr>
    </w:p>
    <w:p w14:paraId="5DABBB10" w14:textId="77777777" w:rsidR="008447E5" w:rsidRDefault="008447E5">
      <w:pPr>
        <w:jc w:val="center"/>
      </w:pPr>
    </w:p>
    <w:p w14:paraId="20343A45" w14:textId="77777777" w:rsidR="008447E5" w:rsidRDefault="008447E5">
      <w:pPr>
        <w:jc w:val="center"/>
      </w:pPr>
    </w:p>
    <w:p w14:paraId="0EAC1A4C" w14:textId="77777777" w:rsidR="008447E5" w:rsidRDefault="008447E5">
      <w:pPr>
        <w:jc w:val="center"/>
      </w:pPr>
    </w:p>
    <w:p w14:paraId="7B79960B" w14:textId="77777777" w:rsidR="008447E5" w:rsidRDefault="008447E5">
      <w:pPr>
        <w:jc w:val="center"/>
      </w:pPr>
    </w:p>
    <w:p w14:paraId="027E2C4B" w14:textId="77777777" w:rsidR="008447E5" w:rsidRDefault="008447E5">
      <w:pPr>
        <w:jc w:val="center"/>
      </w:pPr>
    </w:p>
    <w:p w14:paraId="3D75FC4F" w14:textId="77777777" w:rsidR="008447E5" w:rsidRDefault="008447E5">
      <w:pPr>
        <w:jc w:val="center"/>
      </w:pPr>
    </w:p>
    <w:p w14:paraId="725D2BFB" w14:textId="77777777" w:rsidR="008447E5" w:rsidRDefault="008447E5">
      <w:pPr>
        <w:jc w:val="center"/>
      </w:pPr>
    </w:p>
    <w:p w14:paraId="245A05B0" w14:textId="77777777" w:rsidR="008447E5" w:rsidRDefault="000A5BD0" w:rsidP="00C53758">
      <w:r>
        <w:br w:type="page"/>
      </w:r>
    </w:p>
    <w:p w14:paraId="2C98F9FE" w14:textId="369E9DCA" w:rsidR="008447E5" w:rsidRDefault="000A5BD0">
      <w:pPr>
        <w:pStyle w:val="Titre20"/>
        <w:spacing w:line="100" w:lineRule="atLeast"/>
        <w:jc w:val="both"/>
      </w:pPr>
      <w:r>
        <w:rPr>
          <w:rFonts w:eastAsia="MS Mincho;Yu Gothic UI"/>
          <w:sz w:val="23"/>
          <w:szCs w:val="23"/>
          <w:lang w:eastAsia="fr-FR"/>
        </w:rPr>
        <w:lastRenderedPageBreak/>
        <w:t xml:space="preserve">Vu </w:t>
      </w:r>
      <w:r>
        <w:rPr>
          <w:rFonts w:eastAsia="MS Mincho;Yu Gothic UI"/>
          <w:b w:val="0"/>
          <w:bCs w:val="0"/>
          <w:sz w:val="23"/>
          <w:szCs w:val="23"/>
          <w:lang w:eastAsia="fr-FR"/>
        </w:rPr>
        <w:t xml:space="preserve">la délibération du Conseil communautaire de la Communauté de Communes du « Pays Gentiane », maître d'ouvrage de l'opération, en date </w:t>
      </w:r>
      <w:r w:rsidR="004D6B48">
        <w:rPr>
          <w:rFonts w:eastAsia="MS Mincho;Yu Gothic UI"/>
          <w:b w:val="0"/>
          <w:bCs w:val="0"/>
          <w:sz w:val="23"/>
          <w:szCs w:val="23"/>
          <w:lang w:eastAsia="fr-FR"/>
        </w:rPr>
        <w:t>du 04 décembre 2024</w:t>
      </w:r>
      <w:r w:rsidRPr="004D6B48">
        <w:rPr>
          <w:rFonts w:eastAsia="MS Mincho;Yu Gothic UI"/>
          <w:b w:val="0"/>
          <w:bCs w:val="0"/>
          <w:sz w:val="23"/>
          <w:szCs w:val="23"/>
          <w:lang w:eastAsia="fr-FR"/>
        </w:rPr>
        <w:t>,</w:t>
      </w:r>
      <w:r>
        <w:rPr>
          <w:rFonts w:eastAsia="MS Mincho;Yu Gothic UI"/>
          <w:b w:val="0"/>
          <w:bCs w:val="0"/>
          <w:sz w:val="23"/>
          <w:szCs w:val="23"/>
          <w:lang w:eastAsia="fr-FR"/>
        </w:rPr>
        <w:t xml:space="preserve"> autorisant la signature du présent avenant n°2 ;</w:t>
      </w:r>
    </w:p>
    <w:p w14:paraId="03BB62F0" w14:textId="77777777" w:rsidR="008447E5" w:rsidRDefault="008447E5">
      <w:pPr>
        <w:pStyle w:val="Titre20"/>
        <w:spacing w:line="100" w:lineRule="atLeast"/>
        <w:jc w:val="both"/>
        <w:rPr>
          <w:rFonts w:eastAsia="MS Mincho;Yu Gothic UI"/>
          <w:sz w:val="22"/>
          <w:szCs w:val="23"/>
          <w:lang w:eastAsia="fr-FR"/>
        </w:rPr>
      </w:pPr>
    </w:p>
    <w:p w14:paraId="46CF469C" w14:textId="6A98DFF5" w:rsidR="008447E5" w:rsidRDefault="000A5BD0">
      <w:pPr>
        <w:pStyle w:val="Titre20"/>
        <w:spacing w:line="100" w:lineRule="atLeast"/>
        <w:jc w:val="both"/>
      </w:pPr>
      <w:r>
        <w:rPr>
          <w:rFonts w:eastAsia="MS Mincho;Yu Gothic UI"/>
          <w:sz w:val="23"/>
          <w:szCs w:val="23"/>
          <w:lang w:eastAsia="fr-FR"/>
        </w:rPr>
        <w:t xml:space="preserve">Vu </w:t>
      </w:r>
      <w:r>
        <w:rPr>
          <w:rFonts w:eastAsia="MS Mincho;Yu Gothic UI"/>
          <w:b w:val="0"/>
          <w:bCs w:val="0"/>
          <w:sz w:val="23"/>
          <w:szCs w:val="23"/>
          <w:lang w:eastAsia="fr-FR"/>
        </w:rPr>
        <w:t xml:space="preserve">l’avis du préfet de région, délégué régional de l’Anah, en date du </w:t>
      </w:r>
      <w:r>
        <w:rPr>
          <w:rFonts w:eastAsia="MS Mincho;Yu Gothic UI"/>
          <w:b w:val="0"/>
          <w:bCs w:val="0"/>
          <w:sz w:val="23"/>
          <w:szCs w:val="23"/>
          <w:shd w:val="clear" w:color="auto" w:fill="FFFF00"/>
          <w:lang w:eastAsia="fr-FR"/>
        </w:rPr>
        <w:t>jour mois 2024</w:t>
      </w:r>
      <w:r>
        <w:rPr>
          <w:rFonts w:eastAsia="MS Mincho;Yu Gothic UI"/>
          <w:b w:val="0"/>
          <w:bCs w:val="0"/>
          <w:sz w:val="23"/>
          <w:szCs w:val="23"/>
          <w:lang w:eastAsia="fr-FR"/>
        </w:rPr>
        <w:t> ;</w:t>
      </w:r>
    </w:p>
    <w:p w14:paraId="18D4BC12" w14:textId="77777777" w:rsidR="008447E5" w:rsidRDefault="008447E5">
      <w:pPr>
        <w:pStyle w:val="Sous-titre"/>
        <w:numPr>
          <w:ilvl w:val="0"/>
          <w:numId w:val="0"/>
        </w:numPr>
        <w:spacing w:before="0" w:after="0"/>
        <w:ind w:left="720"/>
        <w:jc w:val="both"/>
        <w:rPr>
          <w:rFonts w:ascii="Arial Narrow" w:eastAsia="MS Mincho;Yu Gothic UI" w:hAnsi="Arial Narrow" w:cs="Arial Narrow"/>
          <w:sz w:val="22"/>
          <w:szCs w:val="22"/>
          <w:lang w:eastAsia="fr-FR"/>
        </w:rPr>
      </w:pPr>
    </w:p>
    <w:p w14:paraId="343FB982" w14:textId="77777777" w:rsidR="008447E5" w:rsidRDefault="000A5BD0">
      <w:pPr>
        <w:pStyle w:val="Titre20"/>
        <w:spacing w:line="100" w:lineRule="atLeast"/>
        <w:jc w:val="both"/>
      </w:pPr>
      <w:r>
        <w:rPr>
          <w:rFonts w:eastAsia="MS Mincho;Yu Gothic UI"/>
          <w:sz w:val="23"/>
          <w:szCs w:val="23"/>
          <w:lang w:eastAsia="fr-FR"/>
        </w:rPr>
        <w:t>Vu</w:t>
      </w:r>
      <w:r>
        <w:rPr>
          <w:rFonts w:eastAsia="MS Mincho;Yu Gothic UI"/>
          <w:b w:val="0"/>
          <w:bCs w:val="0"/>
          <w:sz w:val="23"/>
          <w:szCs w:val="23"/>
          <w:lang w:eastAsia="fr-FR"/>
        </w:rPr>
        <w:t xml:space="preserve"> l’avis de la Commission Locale d’Amélioration de l’Habitat du Cantal, en date du 5 décembre 2024 ;</w:t>
      </w:r>
    </w:p>
    <w:p w14:paraId="0BBC8832" w14:textId="77777777" w:rsidR="008447E5" w:rsidRDefault="008447E5">
      <w:pPr>
        <w:jc w:val="both"/>
        <w:rPr>
          <w:szCs w:val="23"/>
          <w:lang w:eastAsia="fr-FR"/>
        </w:rPr>
      </w:pPr>
    </w:p>
    <w:p w14:paraId="5AC1A314" w14:textId="65F6A9BF" w:rsidR="008447E5" w:rsidRDefault="000A5BD0">
      <w:pPr>
        <w:pStyle w:val="Titre20"/>
        <w:tabs>
          <w:tab w:val="left" w:pos="720"/>
        </w:tabs>
        <w:spacing w:line="100" w:lineRule="atLeast"/>
        <w:jc w:val="both"/>
        <w:rPr>
          <w:szCs w:val="23"/>
          <w:lang w:eastAsia="fr-FR"/>
        </w:rPr>
      </w:pPr>
      <w:r>
        <w:rPr>
          <w:rFonts w:eastAsia="MS Mincho;Yu Gothic UI"/>
          <w:sz w:val="23"/>
          <w:szCs w:val="23"/>
          <w:lang w:eastAsia="fr-FR"/>
        </w:rPr>
        <w:t>Vu</w:t>
      </w:r>
      <w:r>
        <w:rPr>
          <w:rFonts w:eastAsia="MS Mincho;Yu Gothic UI"/>
          <w:b w:val="0"/>
          <w:bCs w:val="0"/>
          <w:sz w:val="23"/>
          <w:szCs w:val="23"/>
          <w:lang w:eastAsia="fr-FR"/>
        </w:rPr>
        <w:t xml:space="preserve"> la mise à disposition du public du projet d’avenant n°2 à la convention d’OPAH-RR Pays Gentiane, du</w:t>
      </w:r>
      <w:r w:rsidR="00C53758">
        <w:rPr>
          <w:rFonts w:eastAsia="MS Mincho;Yu Gothic UI"/>
          <w:b w:val="0"/>
          <w:bCs w:val="0"/>
          <w:sz w:val="23"/>
          <w:szCs w:val="23"/>
          <w:lang w:eastAsia="fr-FR"/>
        </w:rPr>
        <w:t xml:space="preserve"> </w:t>
      </w:r>
      <w:r w:rsidR="00B21004">
        <w:rPr>
          <w:rFonts w:eastAsia="MS Mincho;Yu Gothic UI"/>
          <w:b w:val="0"/>
          <w:bCs w:val="0"/>
          <w:sz w:val="23"/>
          <w:szCs w:val="23"/>
          <w:lang w:eastAsia="fr-FR"/>
        </w:rPr>
        <w:t>28 novembre</w:t>
      </w:r>
      <w:r w:rsidR="00C53758">
        <w:rPr>
          <w:rFonts w:eastAsia="MS Mincho;Yu Gothic UI"/>
          <w:b w:val="0"/>
          <w:bCs w:val="0"/>
          <w:sz w:val="23"/>
          <w:szCs w:val="23"/>
          <w:lang w:eastAsia="fr-FR"/>
        </w:rPr>
        <w:t xml:space="preserve"> 2024 au </w:t>
      </w:r>
      <w:r w:rsidR="00B21004">
        <w:rPr>
          <w:rFonts w:eastAsia="MS Mincho;Yu Gothic UI"/>
          <w:b w:val="0"/>
          <w:bCs w:val="0"/>
          <w:sz w:val="23"/>
          <w:szCs w:val="23"/>
          <w:lang w:eastAsia="fr-FR"/>
        </w:rPr>
        <w:t>28 décembre</w:t>
      </w:r>
      <w:r w:rsidR="00C53758">
        <w:rPr>
          <w:rFonts w:eastAsia="MS Mincho;Yu Gothic UI"/>
          <w:b w:val="0"/>
          <w:bCs w:val="0"/>
          <w:sz w:val="23"/>
          <w:szCs w:val="23"/>
          <w:lang w:eastAsia="fr-FR"/>
        </w:rPr>
        <w:t xml:space="preserve"> </w:t>
      </w:r>
      <w:r w:rsidR="00B21004">
        <w:rPr>
          <w:rFonts w:eastAsia="MS Mincho;Yu Gothic UI"/>
          <w:b w:val="0"/>
          <w:bCs w:val="0"/>
          <w:sz w:val="23"/>
          <w:szCs w:val="23"/>
          <w:lang w:eastAsia="fr-FR"/>
        </w:rPr>
        <w:t>2024</w:t>
      </w:r>
      <w:r w:rsidR="00C53758">
        <w:rPr>
          <w:rFonts w:eastAsia="MS Mincho;Yu Gothic UI"/>
          <w:b w:val="0"/>
          <w:bCs w:val="0"/>
          <w:sz w:val="23"/>
          <w:szCs w:val="23"/>
          <w:lang w:eastAsia="fr-FR"/>
        </w:rPr>
        <w:t xml:space="preserve"> à Riom-ès-Montagnes</w:t>
      </w:r>
      <w:r>
        <w:rPr>
          <w:rFonts w:eastAsia="MS Mincho;Yu Gothic UI"/>
          <w:b w:val="0"/>
          <w:bCs w:val="0"/>
          <w:sz w:val="23"/>
          <w:szCs w:val="23"/>
          <w:lang w:eastAsia="fr-FR"/>
        </w:rPr>
        <w:t>, en application de l’article L. 303-1 du code de la construction et de l’habitation.</w:t>
      </w:r>
    </w:p>
    <w:p w14:paraId="519A29F4" w14:textId="77777777" w:rsidR="008447E5" w:rsidRDefault="008447E5">
      <w:pPr>
        <w:tabs>
          <w:tab w:val="left" w:pos="720"/>
        </w:tabs>
        <w:spacing w:line="100" w:lineRule="atLeast"/>
        <w:jc w:val="both"/>
        <w:rPr>
          <w:szCs w:val="23"/>
          <w:lang w:eastAsia="fr-FR"/>
        </w:rPr>
      </w:pPr>
    </w:p>
    <w:p w14:paraId="224860DD" w14:textId="77777777" w:rsidR="008447E5" w:rsidRDefault="008447E5">
      <w:pPr>
        <w:tabs>
          <w:tab w:val="left" w:pos="720"/>
        </w:tabs>
        <w:spacing w:line="100" w:lineRule="atLeast"/>
        <w:jc w:val="both"/>
        <w:rPr>
          <w:szCs w:val="23"/>
          <w:lang w:eastAsia="fr-FR"/>
        </w:rPr>
      </w:pPr>
    </w:p>
    <w:p w14:paraId="4DB8D55A" w14:textId="77777777" w:rsidR="008447E5" w:rsidRDefault="000A5BD0">
      <w:pPr>
        <w:tabs>
          <w:tab w:val="left" w:pos="720"/>
        </w:tabs>
        <w:spacing w:line="100" w:lineRule="atLeast"/>
        <w:jc w:val="both"/>
        <w:rPr>
          <w:szCs w:val="23"/>
        </w:rPr>
      </w:pPr>
      <w:r>
        <w:rPr>
          <w:szCs w:val="23"/>
        </w:rPr>
        <w:t>Le présent avenant est établi :</w:t>
      </w:r>
    </w:p>
    <w:p w14:paraId="46DDBA15" w14:textId="77777777" w:rsidR="008447E5" w:rsidRDefault="008447E5">
      <w:pPr>
        <w:jc w:val="both"/>
        <w:rPr>
          <w:szCs w:val="23"/>
          <w:lang w:eastAsia="fr-FR"/>
        </w:rPr>
      </w:pPr>
    </w:p>
    <w:p w14:paraId="4338900B" w14:textId="77777777" w:rsidR="008447E5" w:rsidRDefault="008447E5">
      <w:pPr>
        <w:jc w:val="both"/>
        <w:rPr>
          <w:szCs w:val="23"/>
          <w:lang w:eastAsia="fr-FR"/>
        </w:rPr>
      </w:pPr>
    </w:p>
    <w:p w14:paraId="6BFADCB8" w14:textId="77777777" w:rsidR="008447E5" w:rsidRDefault="000A5BD0">
      <w:pPr>
        <w:pStyle w:val="Titre20"/>
        <w:spacing w:line="100" w:lineRule="atLeast"/>
        <w:jc w:val="both"/>
      </w:pPr>
      <w:r>
        <w:rPr>
          <w:sz w:val="23"/>
          <w:szCs w:val="23"/>
        </w:rPr>
        <w:t>Entre la Communauté de Communes du « Pays Gentiane »</w:t>
      </w:r>
      <w:r>
        <w:rPr>
          <w:b w:val="0"/>
          <w:bCs w:val="0"/>
          <w:sz w:val="23"/>
          <w:szCs w:val="23"/>
        </w:rPr>
        <w:t>, maître d'ouvrage de l'opération programmée, représenté par Madame Valérie CABECAS, présidente,</w:t>
      </w:r>
    </w:p>
    <w:p w14:paraId="11F2802C" w14:textId="77777777" w:rsidR="008447E5" w:rsidRDefault="008447E5">
      <w:pPr>
        <w:spacing w:line="100" w:lineRule="atLeast"/>
        <w:jc w:val="both"/>
        <w:rPr>
          <w:b/>
          <w:bCs/>
          <w:szCs w:val="23"/>
          <w:shd w:val="clear" w:color="auto" w:fill="FFFF00"/>
        </w:rPr>
      </w:pPr>
    </w:p>
    <w:p w14:paraId="1F2BDF3E" w14:textId="77777777" w:rsidR="008447E5" w:rsidRDefault="008447E5">
      <w:pPr>
        <w:spacing w:line="100" w:lineRule="atLeast"/>
        <w:jc w:val="both"/>
        <w:rPr>
          <w:b/>
          <w:bCs/>
          <w:szCs w:val="23"/>
          <w:shd w:val="clear" w:color="auto" w:fill="FFFF00"/>
        </w:rPr>
      </w:pPr>
    </w:p>
    <w:p w14:paraId="71201D65" w14:textId="77777777" w:rsidR="008447E5" w:rsidRDefault="000A5BD0">
      <w:pPr>
        <w:spacing w:line="100" w:lineRule="atLeast"/>
        <w:jc w:val="both"/>
      </w:pPr>
      <w:r>
        <w:rPr>
          <w:b/>
          <w:bCs/>
          <w:szCs w:val="23"/>
        </w:rPr>
        <w:t xml:space="preserve">l'État, </w:t>
      </w:r>
      <w:r>
        <w:rPr>
          <w:szCs w:val="23"/>
        </w:rPr>
        <w:t>représenté par Monsieur Philippe LOOS, préfet du département du Cantal,</w:t>
      </w:r>
    </w:p>
    <w:p w14:paraId="78149DA7" w14:textId="77777777" w:rsidR="008447E5" w:rsidRDefault="008447E5">
      <w:pPr>
        <w:spacing w:line="100" w:lineRule="atLeast"/>
        <w:jc w:val="both"/>
        <w:rPr>
          <w:szCs w:val="23"/>
        </w:rPr>
      </w:pPr>
    </w:p>
    <w:p w14:paraId="49F11A83" w14:textId="77777777" w:rsidR="008447E5" w:rsidRDefault="008447E5">
      <w:pPr>
        <w:spacing w:line="100" w:lineRule="atLeast"/>
        <w:jc w:val="both"/>
        <w:rPr>
          <w:szCs w:val="23"/>
        </w:rPr>
      </w:pPr>
    </w:p>
    <w:p w14:paraId="4192DD65" w14:textId="07D3FE75" w:rsidR="008447E5" w:rsidRDefault="000A5BD0">
      <w:pPr>
        <w:spacing w:line="100" w:lineRule="atLeast"/>
        <w:jc w:val="both"/>
      </w:pPr>
      <w:r>
        <w:rPr>
          <w:b/>
          <w:bCs/>
          <w:szCs w:val="23"/>
        </w:rPr>
        <w:t xml:space="preserve">et l’Agence nationale de l’habitat, </w:t>
      </w:r>
      <w:r>
        <w:rPr>
          <w:szCs w:val="23"/>
        </w:rPr>
        <w:t>établissement</w:t>
      </w:r>
      <w:r>
        <w:rPr>
          <w:color w:val="000000"/>
          <w:szCs w:val="23"/>
        </w:rPr>
        <w:t xml:space="preserve"> public à caractère administratif, sis 8 avenue de l'Opéra 75001 Paris, représenté par Monsieur Philippe LOOS</w:t>
      </w:r>
      <w:r>
        <w:rPr>
          <w:szCs w:val="23"/>
        </w:rPr>
        <w:t>, préfet du département du Cantal,</w:t>
      </w:r>
      <w:r>
        <w:rPr>
          <w:color w:val="000000"/>
          <w:szCs w:val="23"/>
        </w:rPr>
        <w:t> délégué locale de l'Anah dans le département, agissant dans le cadre des articles R. 321-1 et suivants du code de la construction de l'habitation et dénommée ci-après « </w:t>
      </w:r>
      <w:r w:rsidR="00C53758">
        <w:rPr>
          <w:color w:val="000000"/>
          <w:szCs w:val="23"/>
        </w:rPr>
        <w:t>Anah »</w:t>
      </w:r>
      <w:r>
        <w:rPr>
          <w:color w:val="000000"/>
          <w:szCs w:val="23"/>
        </w:rPr>
        <w:t>.</w:t>
      </w:r>
    </w:p>
    <w:p w14:paraId="3A44424F" w14:textId="77777777" w:rsidR="008447E5" w:rsidRDefault="008447E5">
      <w:pPr>
        <w:spacing w:line="100" w:lineRule="atLeast"/>
        <w:jc w:val="both"/>
        <w:rPr>
          <w:color w:val="000000"/>
          <w:szCs w:val="23"/>
        </w:rPr>
      </w:pPr>
    </w:p>
    <w:p w14:paraId="67B0A9A3" w14:textId="77777777" w:rsidR="008447E5" w:rsidRDefault="000A5BD0">
      <w:pPr>
        <w:pStyle w:val="Titre11"/>
        <w:numPr>
          <w:ilvl w:val="0"/>
          <w:numId w:val="1"/>
        </w:numPr>
        <w:tabs>
          <w:tab w:val="right" w:leader="dot" w:pos="9637"/>
          <w:tab w:val="right" w:leader="dot" w:pos="9662"/>
        </w:tabs>
        <w:rPr>
          <w:rFonts w:ascii="Arial Narrow" w:hAnsi="Arial Narrow" w:cs="Arial Narrow"/>
          <w:sz w:val="23"/>
          <w:szCs w:val="23"/>
        </w:rPr>
      </w:pPr>
      <w:r>
        <w:rPr>
          <w:rFonts w:ascii="Arial Narrow" w:hAnsi="Arial Narrow" w:cs="Arial Narrow"/>
          <w:sz w:val="23"/>
          <w:szCs w:val="23"/>
        </w:rPr>
        <w:t>Contexte</w:t>
      </w:r>
    </w:p>
    <w:p w14:paraId="5165E251" w14:textId="77777777" w:rsidR="000A5BD0" w:rsidRPr="000A5BD0" w:rsidRDefault="000A5BD0" w:rsidP="000A5BD0">
      <w:pPr>
        <w:spacing w:before="120"/>
        <w:jc w:val="both"/>
        <w:rPr>
          <w:rFonts w:eastAsia="Times New Roman"/>
          <w:color w:val="000000"/>
          <w:szCs w:val="23"/>
        </w:rPr>
      </w:pPr>
      <w:r w:rsidRPr="000A5BD0">
        <w:rPr>
          <w:rFonts w:eastAsia="Times New Roman"/>
          <w:color w:val="000000"/>
          <w:szCs w:val="23"/>
        </w:rPr>
        <w:t>à la suite d’une étude pré-opérationnelle lancée en 2019 sur les 4 EPCI (Suméne-Artense, Pays de Mauriac, Pays de Salers et Pays Gentiane), une OPAH-RR a été mise en place en Pays Gentiane pour une durée de 3 ans (2020 – 2021 – 2022). Le 1</w:t>
      </w:r>
      <w:r w:rsidRPr="000A5BD0">
        <w:rPr>
          <w:rFonts w:eastAsia="Times New Roman"/>
          <w:color w:val="000000"/>
          <w:szCs w:val="23"/>
          <w:vertAlign w:val="superscript"/>
        </w:rPr>
        <w:t xml:space="preserve">er </w:t>
      </w:r>
      <w:r w:rsidRPr="000A5BD0">
        <w:rPr>
          <w:rFonts w:eastAsia="Times New Roman"/>
          <w:color w:val="000000"/>
          <w:szCs w:val="23"/>
        </w:rPr>
        <w:t xml:space="preserve">septembre 2020, le Pays Gentiane s’est en effet associé à l’Etat et l’ANAH autour de la signature d’une convention afin de couvrir l’ensemble du territoire. Les objectifs quantitatifs ont été définis avec l’AHAH et le suivi-animation a été confié à un opérateur externe (OCTE’HA). </w:t>
      </w:r>
    </w:p>
    <w:p w14:paraId="69FE4170" w14:textId="708FE2BF" w:rsidR="000A5BD0" w:rsidRPr="000A5BD0" w:rsidRDefault="000A5BD0" w:rsidP="000A5BD0">
      <w:pPr>
        <w:spacing w:before="120"/>
        <w:jc w:val="both"/>
        <w:rPr>
          <w:rFonts w:eastAsia="Times New Roman"/>
          <w:color w:val="000000"/>
          <w:szCs w:val="23"/>
        </w:rPr>
      </w:pPr>
      <w:r w:rsidRPr="000A5BD0">
        <w:rPr>
          <w:rFonts w:eastAsia="Times New Roman"/>
          <w:color w:val="000000"/>
          <w:szCs w:val="23"/>
        </w:rPr>
        <w:t>En 2022, arrivant au terme de cette première convention et au vu des bilans très positifs du dispositif et du succès auprès des habitants du territoire, il a été décidé de prolonger l’OPAH-RR sur deux années supplémentaires, soit aux années 2023 et 2024. Les objectifs quantitatifs et financiers ont été déterminés avec les services de l’ANAH et validés par le Préfet de Région, délégué régional de l’ANAH le 6 octobre 2022 et par la Commission locale d’Amélioration de l’Habitat du Cantal le 20 octobre 2022.</w:t>
      </w:r>
    </w:p>
    <w:p w14:paraId="12E5D6E2" w14:textId="500170CE" w:rsidR="008447E5" w:rsidRDefault="000A5BD0" w:rsidP="000A5BD0">
      <w:pPr>
        <w:spacing w:before="120"/>
        <w:jc w:val="both"/>
        <w:rPr>
          <w:rFonts w:eastAsia="Times New Roman"/>
          <w:color w:val="000000"/>
          <w:szCs w:val="23"/>
        </w:rPr>
      </w:pPr>
      <w:r>
        <w:rPr>
          <w:rFonts w:eastAsia="Times New Roman"/>
          <w:color w:val="000000"/>
          <w:szCs w:val="23"/>
        </w:rPr>
        <w:t>Le</w:t>
      </w:r>
      <w:r w:rsidRPr="000A5BD0">
        <w:rPr>
          <w:rFonts w:eastAsia="Times New Roman"/>
          <w:color w:val="000000"/>
          <w:szCs w:val="23"/>
        </w:rPr>
        <w:t xml:space="preserve"> dispositif OPAH-RR </w:t>
      </w:r>
      <w:r>
        <w:rPr>
          <w:rFonts w:eastAsia="Times New Roman"/>
          <w:color w:val="000000"/>
          <w:szCs w:val="23"/>
        </w:rPr>
        <w:t xml:space="preserve">en Pays Gentiane </w:t>
      </w:r>
      <w:r w:rsidRPr="000A5BD0">
        <w:rPr>
          <w:rFonts w:eastAsia="Times New Roman"/>
          <w:color w:val="000000"/>
          <w:szCs w:val="23"/>
        </w:rPr>
        <w:t>arrive au terme de ses 5 années règlementaires</w:t>
      </w:r>
      <w:r>
        <w:rPr>
          <w:rFonts w:eastAsia="Times New Roman"/>
          <w:color w:val="000000"/>
          <w:szCs w:val="23"/>
        </w:rPr>
        <w:t xml:space="preserve"> au 31 décembre 2024.</w:t>
      </w:r>
      <w:r w:rsidRPr="000A5BD0">
        <w:t xml:space="preserve"> </w:t>
      </w:r>
      <w:r>
        <w:rPr>
          <w:rFonts w:eastAsia="Times New Roman"/>
          <w:color w:val="000000"/>
          <w:szCs w:val="23"/>
        </w:rPr>
        <w:t>Parallèlement, en</w:t>
      </w:r>
      <w:r w:rsidRPr="000A5BD0">
        <w:rPr>
          <w:rFonts w:eastAsia="Times New Roman"/>
          <w:color w:val="000000"/>
          <w:szCs w:val="23"/>
        </w:rPr>
        <w:t xml:space="preserve"> 2025, l’Anah fait évoluer sa contractualisation avec les collectivités locales pour consolider le déploiement du service public de la rénovation de l’habitat, France Rénov’, et faciliter l’intervention des collectivités en faveur de la rénovation de leur parc de logements privés</w:t>
      </w:r>
      <w:r>
        <w:rPr>
          <w:rFonts w:eastAsia="Times New Roman"/>
          <w:color w:val="000000"/>
          <w:szCs w:val="23"/>
        </w:rPr>
        <w:t xml:space="preserve">. </w:t>
      </w:r>
      <w:r w:rsidRPr="000A5BD0">
        <w:rPr>
          <w:rFonts w:eastAsia="Times New Roman"/>
          <w:color w:val="000000"/>
          <w:szCs w:val="23"/>
        </w:rPr>
        <w:t>Ce nouveau partenariat prend la forme de Pactes régionaux et territoriaux, qui permettront aux ménages de trouver partout sur le territoire une offre de service de qualité, pour les informer sur leurs projets d’amélioration de l’habitat. En simplifiant le financement des Espaces conseils France Rénov’, l’objectif est de pérenniser ces guichets afin de maintenir partout une information accessible à tous.</w:t>
      </w:r>
      <w:r>
        <w:rPr>
          <w:rFonts w:eastAsia="Times New Roman"/>
          <w:color w:val="000000"/>
          <w:szCs w:val="23"/>
        </w:rPr>
        <w:t xml:space="preserve"> </w:t>
      </w:r>
      <w:r w:rsidRPr="000A5BD0">
        <w:rPr>
          <w:rFonts w:eastAsia="Times New Roman"/>
          <w:color w:val="000000"/>
          <w:szCs w:val="23"/>
        </w:rPr>
        <w:t>La mise en œuvre de ce pacte s’accompagne de la disparition progressive des OPAH telles que nous les connaissons aujourd’hui. Elles seront en effet progressivement intégrées au dispositif sans pour autant limiter l’implication des EPCI qui pourront affirmer et développer leur politique habitat dans le cadre du recrutement de leurs opérateurs.</w:t>
      </w:r>
    </w:p>
    <w:p w14:paraId="175A9C9C" w14:textId="77777777" w:rsidR="000A5BD0" w:rsidRDefault="000A5BD0" w:rsidP="000A5BD0">
      <w:pPr>
        <w:spacing w:before="120"/>
        <w:jc w:val="both"/>
        <w:rPr>
          <w:rFonts w:eastAsia="Times New Roman"/>
          <w:color w:val="000000"/>
          <w:szCs w:val="23"/>
        </w:rPr>
      </w:pPr>
    </w:p>
    <w:p w14:paraId="4B9154E1" w14:textId="77777777" w:rsidR="000A5BD0" w:rsidRDefault="000A5BD0" w:rsidP="000A5BD0">
      <w:pPr>
        <w:jc w:val="both"/>
      </w:pPr>
      <w:r>
        <w:t xml:space="preserve">Aussi, il ne sera pas possible de reconduire une nouvelle OPAH-RR sur le territoire. Or s’il est entendu que la convention </w:t>
      </w:r>
      <w:r>
        <w:lastRenderedPageBreak/>
        <w:t>de PACTE territorial se doit d’être validée avant fin mars 2025, elle ne pourrait être signée qu’au 1</w:t>
      </w:r>
      <w:r w:rsidRPr="00B50EDB">
        <w:rPr>
          <w:vertAlign w:val="superscript"/>
        </w:rPr>
        <w:t>er</w:t>
      </w:r>
      <w:r>
        <w:t xml:space="preserve"> juillet 2025 afin de laisser le temps nécessaire aux 9 EPCI du Cantal de s’aligner sur ce nouveau modèle de fonctionnement et d’en anticiper la mise en œuvre en local.</w:t>
      </w:r>
    </w:p>
    <w:p w14:paraId="21721DAC" w14:textId="48A6D341" w:rsidR="000A5BD0" w:rsidRDefault="000A5BD0" w:rsidP="000A5BD0">
      <w:pPr>
        <w:jc w:val="both"/>
      </w:pPr>
      <w:r>
        <w:t>Le Pays Gentiane, comme Suméne-Artense Communauté, est alors confronté à une échéance très courte du dispositif entrainant, au vu du calendrier de réflexion du PACTE, une période relativement longue sans mise en œuvre d’une politique habitat claire et opérationnelle. Ceci n’étant pas envisageable, la collectivité a adressé une demande à Monsieur le Préfet du Cantal afin de solliciter un accord exceptionnel pour prolonger d’une année supplémentaire l’OPAH-RR par avenant avec les services de l’ANAH, afin de laisser le temps au PACTE territorial de prendre sa forme définitive, d’éclaircir au mieux les missions de chacun et la hiérarchisation des échelles d’interventions.</w:t>
      </w:r>
    </w:p>
    <w:p w14:paraId="31E91279" w14:textId="28D94BF9" w:rsidR="000A5BD0" w:rsidRDefault="00B21004" w:rsidP="000A5BD0">
      <w:pPr>
        <w:jc w:val="both"/>
      </w:pPr>
      <w:r>
        <w:t>Cet avenant permettra de</w:t>
      </w:r>
      <w:r w:rsidR="000A5BD0">
        <w:t xml:space="preserve"> reconduire les objectifs de l’OPAH-RR 2024 en 2025 et ainsi de maintenir la dynamique et le succès du dispositif en Pays Gentiane</w:t>
      </w:r>
      <w:r>
        <w:t>.</w:t>
      </w:r>
    </w:p>
    <w:p w14:paraId="5E21F973" w14:textId="77777777" w:rsidR="000A5BD0" w:rsidRDefault="000A5BD0" w:rsidP="000A5BD0">
      <w:pPr>
        <w:spacing w:before="120"/>
        <w:jc w:val="both"/>
        <w:rPr>
          <w:rFonts w:eastAsia="Times New Roman"/>
          <w:color w:val="000000"/>
          <w:sz w:val="24"/>
        </w:rPr>
      </w:pPr>
    </w:p>
    <w:p w14:paraId="167155A6" w14:textId="77777777" w:rsidR="008447E5" w:rsidRDefault="000A5BD0">
      <w:pPr>
        <w:jc w:val="both"/>
        <w:rPr>
          <w:b/>
          <w:bCs/>
          <w:szCs w:val="22"/>
          <w:u w:val="single"/>
          <w:shd w:val="clear" w:color="auto" w:fill="C0C0C0"/>
        </w:rPr>
      </w:pPr>
      <w:r>
        <w:rPr>
          <w:b/>
          <w:bCs/>
          <w:szCs w:val="22"/>
          <w:u w:val="single"/>
          <w:shd w:val="clear" w:color="auto" w:fill="C0C0C0"/>
        </w:rPr>
        <w:t>ARTICLE 1</w:t>
      </w:r>
    </w:p>
    <w:p w14:paraId="14EF87F7" w14:textId="77777777" w:rsidR="008447E5" w:rsidRDefault="008447E5">
      <w:pPr>
        <w:jc w:val="both"/>
        <w:rPr>
          <w:b/>
          <w:bCs/>
          <w:szCs w:val="22"/>
        </w:rPr>
      </w:pPr>
    </w:p>
    <w:p w14:paraId="443FCD39" w14:textId="77777777" w:rsidR="008447E5" w:rsidRDefault="000A5BD0">
      <w:pPr>
        <w:jc w:val="both"/>
        <w:rPr>
          <w:b/>
          <w:bCs/>
          <w:szCs w:val="22"/>
        </w:rPr>
      </w:pPr>
      <w:r>
        <w:rPr>
          <w:b/>
          <w:bCs/>
          <w:szCs w:val="22"/>
        </w:rPr>
        <w:t>Le présent avenant a pour objet :</w:t>
      </w:r>
    </w:p>
    <w:p w14:paraId="5EB0C9EA" w14:textId="77777777" w:rsidR="008447E5" w:rsidRDefault="000A5BD0">
      <w:pPr>
        <w:numPr>
          <w:ilvl w:val="0"/>
          <w:numId w:val="7"/>
        </w:numPr>
        <w:jc w:val="both"/>
        <w:rPr>
          <w:b/>
          <w:bCs/>
          <w:szCs w:val="22"/>
        </w:rPr>
      </w:pPr>
      <w:r>
        <w:rPr>
          <w:b/>
          <w:bCs/>
          <w:szCs w:val="22"/>
        </w:rPr>
        <w:t>de prolonger la durée d’exécution de l’OPAH-RR d’une année supplémentaire ;</w:t>
      </w:r>
    </w:p>
    <w:p w14:paraId="3F3EF76A" w14:textId="77777777" w:rsidR="008447E5" w:rsidRDefault="000A5BD0">
      <w:pPr>
        <w:numPr>
          <w:ilvl w:val="0"/>
          <w:numId w:val="7"/>
        </w:numPr>
        <w:jc w:val="both"/>
        <w:rPr>
          <w:b/>
          <w:bCs/>
          <w:szCs w:val="22"/>
        </w:rPr>
      </w:pPr>
      <w:r>
        <w:rPr>
          <w:b/>
          <w:bCs/>
          <w:szCs w:val="22"/>
        </w:rPr>
        <w:t>de définir des objectifs et des enveloppes financières sur cette période supplémentaire.</w:t>
      </w:r>
    </w:p>
    <w:p w14:paraId="6DA67C71" w14:textId="77777777" w:rsidR="008447E5" w:rsidRDefault="008447E5">
      <w:pPr>
        <w:ind w:left="720"/>
        <w:jc w:val="both"/>
        <w:rPr>
          <w:b/>
          <w:bCs/>
          <w:szCs w:val="22"/>
        </w:rPr>
      </w:pPr>
    </w:p>
    <w:p w14:paraId="2700DA36" w14:textId="77777777" w:rsidR="008447E5" w:rsidRDefault="000A5BD0">
      <w:pPr>
        <w:tabs>
          <w:tab w:val="left" w:pos="720"/>
        </w:tabs>
        <w:spacing w:line="100" w:lineRule="atLeast"/>
        <w:ind w:left="17" w:hanging="17"/>
        <w:jc w:val="both"/>
      </w:pPr>
      <w:r>
        <w:rPr>
          <w:b/>
          <w:bCs/>
          <w:szCs w:val="22"/>
        </w:rPr>
        <w:t xml:space="preserve">Les modifications énumérées aux articles 2 à 5 suivants prennent effet </w:t>
      </w:r>
      <w:r>
        <w:rPr>
          <w:b/>
          <w:bCs/>
          <w:szCs w:val="22"/>
          <w:u w:val="single"/>
        </w:rPr>
        <w:t>à compter de la signature du présent avenant.</w:t>
      </w:r>
    </w:p>
    <w:p w14:paraId="66C01777" w14:textId="77777777" w:rsidR="008447E5" w:rsidRDefault="008447E5">
      <w:pPr>
        <w:tabs>
          <w:tab w:val="left" w:pos="720"/>
        </w:tabs>
        <w:spacing w:line="100" w:lineRule="atLeast"/>
        <w:ind w:left="17" w:hanging="17"/>
        <w:jc w:val="both"/>
        <w:rPr>
          <w:b/>
          <w:bCs/>
          <w:szCs w:val="22"/>
          <w:u w:val="single"/>
        </w:rPr>
      </w:pPr>
    </w:p>
    <w:p w14:paraId="725125DD" w14:textId="77777777" w:rsidR="008447E5" w:rsidRDefault="008447E5">
      <w:pPr>
        <w:ind w:left="17" w:hanging="17"/>
        <w:jc w:val="both"/>
        <w:rPr>
          <w:rFonts w:eastAsia="Arial"/>
          <w:color w:val="000000"/>
          <w:sz w:val="24"/>
        </w:rPr>
      </w:pPr>
    </w:p>
    <w:p w14:paraId="2E26963C" w14:textId="77777777" w:rsidR="008447E5" w:rsidRDefault="000A5BD0">
      <w:pPr>
        <w:ind w:left="17" w:hanging="17"/>
        <w:jc w:val="both"/>
        <w:rPr>
          <w:b/>
          <w:bCs/>
          <w:szCs w:val="22"/>
          <w:u w:val="single"/>
          <w:shd w:val="clear" w:color="auto" w:fill="C0C0C0"/>
        </w:rPr>
      </w:pPr>
      <w:r>
        <w:rPr>
          <w:b/>
          <w:bCs/>
          <w:color w:val="000000"/>
          <w:szCs w:val="22"/>
          <w:u w:val="single"/>
          <w:shd w:val="clear" w:color="auto" w:fill="C0C0C0"/>
        </w:rPr>
        <w:t>ARTICLE 2</w:t>
      </w:r>
    </w:p>
    <w:p w14:paraId="195E3485" w14:textId="77777777" w:rsidR="008447E5" w:rsidRDefault="008447E5">
      <w:pPr>
        <w:ind w:left="17" w:hanging="17"/>
        <w:jc w:val="both"/>
        <w:rPr>
          <w:rFonts w:cs="Arial"/>
          <w:color w:val="000000"/>
          <w:szCs w:val="22"/>
        </w:rPr>
      </w:pPr>
    </w:p>
    <w:p w14:paraId="14294D2F" w14:textId="7C4C5204" w:rsidR="008447E5" w:rsidRDefault="000A5BD0" w:rsidP="00C53758">
      <w:pPr>
        <w:pStyle w:val="Titre11"/>
        <w:numPr>
          <w:ilvl w:val="0"/>
          <w:numId w:val="1"/>
        </w:numPr>
        <w:spacing w:before="0" w:after="119"/>
        <w:jc w:val="both"/>
        <w:rPr>
          <w:rFonts w:ascii="Arial Narrow" w:hAnsi="Arial Narrow" w:cs="Arial Narrow"/>
          <w:color w:val="000000"/>
          <w:sz w:val="23"/>
          <w:szCs w:val="22"/>
        </w:rPr>
      </w:pPr>
      <w:r>
        <w:rPr>
          <w:rFonts w:ascii="Arial Narrow" w:hAnsi="Arial Narrow" w:cs="Arial Narrow"/>
          <w:color w:val="000000"/>
          <w:sz w:val="23"/>
          <w:szCs w:val="22"/>
        </w:rPr>
        <w:t>L’article « 4 – Objectifs quantitatifs globaux de la convention » est modifié comme suit :</w:t>
      </w:r>
    </w:p>
    <w:p w14:paraId="13928EB3" w14:textId="77777777" w:rsidR="00C53758" w:rsidRPr="00C53758" w:rsidRDefault="00C53758" w:rsidP="00C53758">
      <w:pPr>
        <w:rPr>
          <w:sz w:val="10"/>
          <w:szCs w:val="10"/>
        </w:rPr>
      </w:pPr>
    </w:p>
    <w:p w14:paraId="0F82C62A" w14:textId="77777777" w:rsidR="008447E5" w:rsidRDefault="000A5BD0">
      <w:pPr>
        <w:pStyle w:val="Titre11"/>
        <w:numPr>
          <w:ilvl w:val="0"/>
          <w:numId w:val="1"/>
        </w:numPr>
        <w:spacing w:before="0" w:after="119"/>
        <w:jc w:val="both"/>
        <w:rPr>
          <w:rFonts w:ascii="Arial Narrow" w:hAnsi="Arial Narrow" w:cs="Arial Narrow"/>
          <w:sz w:val="23"/>
          <w:szCs w:val="22"/>
        </w:rPr>
      </w:pPr>
      <w:bookmarkStart w:id="0" w:name="__RefHeading__1036_1499858235"/>
      <w:bookmarkEnd w:id="0"/>
      <w:r>
        <w:rPr>
          <w:rFonts w:ascii="Arial Narrow" w:hAnsi="Arial Narrow" w:cs="Arial Narrow"/>
          <w:sz w:val="23"/>
          <w:szCs w:val="22"/>
        </w:rPr>
        <w:t>Article 4 – Objectifs quantitatifs globaux de la convention</w:t>
      </w:r>
    </w:p>
    <w:p w14:paraId="26F8F4AE" w14:textId="77777777" w:rsidR="008447E5" w:rsidRPr="00C53758" w:rsidRDefault="008447E5">
      <w:pPr>
        <w:jc w:val="both"/>
        <w:rPr>
          <w:sz w:val="6"/>
          <w:szCs w:val="6"/>
        </w:rPr>
      </w:pPr>
    </w:p>
    <w:p w14:paraId="37CF6C43" w14:textId="77777777" w:rsidR="008447E5" w:rsidRDefault="000A5BD0">
      <w:pPr>
        <w:jc w:val="both"/>
        <w:rPr>
          <w:b/>
          <w:bCs/>
          <w:color w:val="000000"/>
          <w:szCs w:val="22"/>
        </w:rPr>
      </w:pPr>
      <w:r>
        <w:rPr>
          <w:b/>
          <w:bCs/>
          <w:color w:val="000000"/>
          <w:szCs w:val="22"/>
        </w:rPr>
        <w:t>4.1 Les objectifs globaux</w:t>
      </w:r>
    </w:p>
    <w:p w14:paraId="2B7910E5" w14:textId="77777777" w:rsidR="008447E5" w:rsidRDefault="008447E5">
      <w:pPr>
        <w:jc w:val="both"/>
      </w:pPr>
    </w:p>
    <w:p w14:paraId="5E89F0C4" w14:textId="77777777" w:rsidR="008447E5" w:rsidRDefault="000A5BD0">
      <w:pPr>
        <w:spacing w:before="120"/>
        <w:ind w:right="-3"/>
        <w:rPr>
          <w:rFonts w:eastAsia="ArialMT"/>
          <w:color w:val="000000"/>
          <w:spacing w:val="-1"/>
          <w:sz w:val="22"/>
          <w:szCs w:val="22"/>
          <w:lang w:eastAsia="hi-IN" w:bidi="hi-IN"/>
        </w:rPr>
      </w:pPr>
      <w:r>
        <w:rPr>
          <w:rFonts w:eastAsia="ArialMT"/>
          <w:color w:val="000000"/>
          <w:spacing w:val="-1"/>
          <w:sz w:val="22"/>
          <w:szCs w:val="22"/>
          <w:lang w:eastAsia="hi-IN" w:bidi="hi-IN"/>
        </w:rPr>
        <w:t>Les objectifs globaux sont évalués à 184 logements minimum sur les 6 ans, répartis comme suit :</w:t>
      </w:r>
    </w:p>
    <w:p w14:paraId="6CE6654B" w14:textId="77777777" w:rsidR="008447E5" w:rsidRDefault="008447E5">
      <w:pPr>
        <w:spacing w:line="276" w:lineRule="auto"/>
        <w:jc w:val="both"/>
        <w:rPr>
          <w:rFonts w:eastAsia="ArialMT"/>
          <w:spacing w:val="-1"/>
          <w:sz w:val="22"/>
          <w:szCs w:val="22"/>
          <w:lang w:eastAsia="hi-IN" w:bidi="hi-IN"/>
        </w:rPr>
      </w:pPr>
    </w:p>
    <w:p w14:paraId="5DC8E322" w14:textId="77777777" w:rsidR="008447E5" w:rsidRDefault="000A5BD0">
      <w:pPr>
        <w:numPr>
          <w:ilvl w:val="0"/>
          <w:numId w:val="8"/>
        </w:numPr>
        <w:spacing w:line="276" w:lineRule="auto"/>
        <w:rPr>
          <w:rFonts w:eastAsia="SimSun;宋体"/>
          <w:sz w:val="22"/>
          <w:szCs w:val="22"/>
          <w:lang w:eastAsia="hi-IN" w:bidi="hi-IN"/>
        </w:rPr>
      </w:pPr>
      <w:r>
        <w:rPr>
          <w:rFonts w:eastAsia="SimSun;宋体"/>
          <w:sz w:val="22"/>
          <w:szCs w:val="22"/>
          <w:lang w:eastAsia="hi-IN" w:bidi="hi-IN"/>
        </w:rPr>
        <w:t xml:space="preserve">171 logements financés en faveur des « propriétaires occupants » </w:t>
      </w:r>
    </w:p>
    <w:p w14:paraId="7EBE76F9" w14:textId="77777777" w:rsidR="008447E5" w:rsidRDefault="000A5BD0">
      <w:pPr>
        <w:numPr>
          <w:ilvl w:val="0"/>
          <w:numId w:val="8"/>
        </w:numPr>
        <w:spacing w:line="276" w:lineRule="auto"/>
        <w:jc w:val="both"/>
        <w:rPr>
          <w:rFonts w:eastAsia="SimSun;宋体"/>
          <w:sz w:val="22"/>
          <w:szCs w:val="22"/>
          <w:lang w:eastAsia="hi-IN" w:bidi="hi-IN"/>
        </w:rPr>
      </w:pPr>
      <w:r>
        <w:rPr>
          <w:rFonts w:eastAsia="SimSun;宋体"/>
          <w:sz w:val="22"/>
          <w:szCs w:val="22"/>
          <w:lang w:eastAsia="hi-IN" w:bidi="hi-IN"/>
        </w:rPr>
        <w:t xml:space="preserve">13 logements financés en faveur des « propriétaires bailleurs » </w:t>
      </w:r>
    </w:p>
    <w:p w14:paraId="6BE736AD" w14:textId="77777777" w:rsidR="008447E5" w:rsidRDefault="008447E5">
      <w:pPr>
        <w:jc w:val="both"/>
        <w:rPr>
          <w:rFonts w:eastAsia="SimSun;宋体"/>
          <w:sz w:val="22"/>
          <w:szCs w:val="22"/>
          <w:lang w:eastAsia="hi-IN" w:bidi="hi-IN"/>
        </w:rPr>
      </w:pPr>
    </w:p>
    <w:p w14:paraId="20296D61" w14:textId="77777777" w:rsidR="008447E5" w:rsidRDefault="000A5BD0">
      <w:pPr>
        <w:jc w:val="both"/>
        <w:rPr>
          <w:rFonts w:eastAsia="ArialMT"/>
          <w:spacing w:val="-1"/>
          <w:sz w:val="22"/>
          <w:szCs w:val="22"/>
          <w:lang w:eastAsia="hi-IN" w:bidi="hi-IN"/>
        </w:rPr>
      </w:pPr>
      <w:r>
        <w:rPr>
          <w:rFonts w:eastAsia="ArialMT"/>
          <w:spacing w:val="-1"/>
          <w:sz w:val="22"/>
          <w:szCs w:val="22"/>
          <w:lang w:eastAsia="hi-IN" w:bidi="hi-IN"/>
        </w:rPr>
        <w:t>Soit en moyenne, 31 logements par an, répartis comme suit :</w:t>
      </w:r>
    </w:p>
    <w:p w14:paraId="7055F6AE" w14:textId="77777777" w:rsidR="008447E5" w:rsidRDefault="008447E5">
      <w:pPr>
        <w:jc w:val="both"/>
        <w:rPr>
          <w:rFonts w:eastAsia="ArialMT"/>
          <w:spacing w:val="-1"/>
          <w:sz w:val="22"/>
          <w:szCs w:val="22"/>
          <w:lang w:eastAsia="hi-IN" w:bidi="hi-IN"/>
        </w:rPr>
      </w:pPr>
    </w:p>
    <w:p w14:paraId="2CE56640" w14:textId="77777777" w:rsidR="008447E5" w:rsidRDefault="000A5BD0">
      <w:pPr>
        <w:numPr>
          <w:ilvl w:val="0"/>
          <w:numId w:val="9"/>
        </w:numPr>
        <w:spacing w:line="276" w:lineRule="auto"/>
        <w:rPr>
          <w:rFonts w:eastAsia="SimSun;宋体"/>
          <w:sz w:val="22"/>
          <w:szCs w:val="22"/>
          <w:lang w:eastAsia="hi-IN" w:bidi="hi-IN"/>
        </w:rPr>
      </w:pPr>
      <w:r>
        <w:rPr>
          <w:rFonts w:eastAsia="SimSun;宋体"/>
          <w:sz w:val="22"/>
          <w:szCs w:val="22"/>
          <w:lang w:eastAsia="hi-IN" w:bidi="hi-IN"/>
        </w:rPr>
        <w:t>29 logements occupés par leur propriétaire</w:t>
      </w:r>
    </w:p>
    <w:p w14:paraId="77907499" w14:textId="77777777" w:rsidR="008447E5" w:rsidRDefault="000A5BD0">
      <w:pPr>
        <w:numPr>
          <w:ilvl w:val="0"/>
          <w:numId w:val="9"/>
        </w:numPr>
        <w:spacing w:before="120"/>
        <w:jc w:val="both"/>
        <w:rPr>
          <w:rFonts w:eastAsia="SimSun;宋体" w:cs="Arial"/>
          <w:color w:val="000000"/>
          <w:sz w:val="22"/>
          <w:szCs w:val="22"/>
          <w:lang w:eastAsia="hi-IN" w:bidi="hi-IN"/>
        </w:rPr>
      </w:pPr>
      <w:r>
        <w:rPr>
          <w:rFonts w:eastAsia="SimSun;宋体" w:cs="Arial"/>
          <w:color w:val="000000"/>
          <w:sz w:val="22"/>
          <w:szCs w:val="22"/>
          <w:lang w:eastAsia="hi-IN" w:bidi="hi-IN"/>
        </w:rPr>
        <w:t>2 logements locatifs appartenant à des bailleurs privés</w:t>
      </w:r>
    </w:p>
    <w:p w14:paraId="7BD5F921" w14:textId="77777777" w:rsidR="008447E5" w:rsidRDefault="008447E5">
      <w:pPr>
        <w:jc w:val="both"/>
        <w:rPr>
          <w:szCs w:val="22"/>
        </w:rPr>
      </w:pPr>
    </w:p>
    <w:p w14:paraId="5AC36863" w14:textId="77777777" w:rsidR="008447E5" w:rsidRDefault="008447E5">
      <w:pPr>
        <w:jc w:val="both"/>
        <w:rPr>
          <w:szCs w:val="22"/>
        </w:rPr>
      </w:pPr>
    </w:p>
    <w:tbl>
      <w:tblPr>
        <w:tblW w:w="9698" w:type="dxa"/>
        <w:tblInd w:w="-5" w:type="dxa"/>
        <w:tblLayout w:type="fixed"/>
        <w:tblCellMar>
          <w:left w:w="70" w:type="dxa"/>
          <w:right w:w="70" w:type="dxa"/>
        </w:tblCellMar>
        <w:tblLook w:val="04A0" w:firstRow="1" w:lastRow="0" w:firstColumn="1" w:lastColumn="0" w:noHBand="0" w:noVBand="1"/>
      </w:tblPr>
      <w:tblGrid>
        <w:gridCol w:w="2975"/>
        <w:gridCol w:w="967"/>
        <w:gridCol w:w="837"/>
        <w:gridCol w:w="979"/>
        <w:gridCol w:w="920"/>
        <w:gridCol w:w="1101"/>
        <w:gridCol w:w="1081"/>
        <w:gridCol w:w="838"/>
      </w:tblGrid>
      <w:tr w:rsidR="008447E5" w14:paraId="268B5100" w14:textId="77777777">
        <w:trPr>
          <w:trHeight w:val="300"/>
        </w:trPr>
        <w:tc>
          <w:tcPr>
            <w:tcW w:w="2973" w:type="dxa"/>
            <w:vMerge w:val="restart"/>
            <w:tcBorders>
              <w:top w:val="single" w:sz="4" w:space="0" w:color="000000"/>
              <w:left w:val="single" w:sz="4" w:space="0" w:color="000000"/>
              <w:bottom w:val="single" w:sz="4" w:space="0" w:color="000000"/>
            </w:tcBorders>
            <w:vAlign w:val="center"/>
          </w:tcPr>
          <w:p w14:paraId="1588927B" w14:textId="77777777" w:rsidR="008447E5" w:rsidRDefault="000A5BD0">
            <w:pPr>
              <w:jc w:val="center"/>
              <w:rPr>
                <w:rFonts w:eastAsia="Times New Roman"/>
                <w:color w:val="000000"/>
              </w:rPr>
            </w:pPr>
            <w:r>
              <w:rPr>
                <w:rFonts w:eastAsia="Times New Roman"/>
                <w:color w:val="000000"/>
              </w:rPr>
              <w:t> </w:t>
            </w:r>
          </w:p>
        </w:tc>
        <w:tc>
          <w:tcPr>
            <w:tcW w:w="967" w:type="dxa"/>
            <w:vMerge w:val="restart"/>
            <w:tcBorders>
              <w:top w:val="single" w:sz="4" w:space="0" w:color="000000"/>
              <w:left w:val="single" w:sz="4" w:space="0" w:color="000000"/>
              <w:bottom w:val="single" w:sz="4" w:space="0" w:color="000000"/>
            </w:tcBorders>
            <w:shd w:val="clear" w:color="auto" w:fill="E7E6E6"/>
            <w:vAlign w:val="center"/>
          </w:tcPr>
          <w:p w14:paraId="33683D78" w14:textId="77777777" w:rsidR="008447E5" w:rsidRDefault="000A5BD0">
            <w:pPr>
              <w:jc w:val="center"/>
              <w:rPr>
                <w:rFonts w:eastAsia="Times New Roman"/>
                <w:b/>
                <w:bCs/>
                <w:color w:val="000000"/>
              </w:rPr>
            </w:pPr>
            <w:r>
              <w:rPr>
                <w:rFonts w:eastAsia="Times New Roman"/>
                <w:b/>
                <w:bCs/>
                <w:color w:val="000000"/>
              </w:rPr>
              <w:t>2020</w:t>
            </w:r>
          </w:p>
          <w:p w14:paraId="410AF4B1" w14:textId="77777777" w:rsidR="008447E5" w:rsidRDefault="000A5BD0">
            <w:pPr>
              <w:jc w:val="center"/>
              <w:rPr>
                <w:rFonts w:eastAsia="Times New Roman"/>
                <w:b/>
                <w:bCs/>
                <w:color w:val="000000"/>
                <w:sz w:val="18"/>
                <w:szCs w:val="18"/>
              </w:rPr>
            </w:pPr>
            <w:r>
              <w:rPr>
                <w:rFonts w:eastAsia="Times New Roman"/>
                <w:b/>
                <w:bCs/>
                <w:color w:val="000000"/>
                <w:sz w:val="18"/>
                <w:szCs w:val="18"/>
              </w:rPr>
              <w:t>réalisé</w:t>
            </w:r>
          </w:p>
        </w:tc>
        <w:tc>
          <w:tcPr>
            <w:tcW w:w="837" w:type="dxa"/>
            <w:vMerge w:val="restart"/>
            <w:tcBorders>
              <w:top w:val="single" w:sz="4" w:space="0" w:color="000000"/>
              <w:left w:val="single" w:sz="4" w:space="0" w:color="000000"/>
              <w:bottom w:val="single" w:sz="4" w:space="0" w:color="000000"/>
            </w:tcBorders>
            <w:shd w:val="clear" w:color="auto" w:fill="E7E6E6"/>
            <w:vAlign w:val="center"/>
          </w:tcPr>
          <w:p w14:paraId="5C5A0ACF" w14:textId="77777777" w:rsidR="008447E5" w:rsidRDefault="000A5BD0">
            <w:pPr>
              <w:jc w:val="center"/>
              <w:rPr>
                <w:rFonts w:eastAsia="Times New Roman"/>
                <w:b/>
                <w:bCs/>
                <w:color w:val="000000"/>
              </w:rPr>
            </w:pPr>
            <w:r>
              <w:rPr>
                <w:rFonts w:eastAsia="Times New Roman"/>
                <w:b/>
                <w:bCs/>
                <w:color w:val="000000"/>
              </w:rPr>
              <w:t>2021</w:t>
            </w:r>
          </w:p>
          <w:p w14:paraId="055D7F3E" w14:textId="77777777" w:rsidR="008447E5" w:rsidRDefault="000A5BD0">
            <w:pPr>
              <w:jc w:val="center"/>
              <w:rPr>
                <w:rFonts w:eastAsia="Times New Roman"/>
                <w:b/>
                <w:bCs/>
                <w:color w:val="000000"/>
                <w:sz w:val="18"/>
                <w:szCs w:val="18"/>
              </w:rPr>
            </w:pPr>
            <w:r>
              <w:rPr>
                <w:rFonts w:eastAsia="Times New Roman"/>
                <w:b/>
                <w:bCs/>
                <w:color w:val="000000"/>
                <w:sz w:val="18"/>
                <w:szCs w:val="18"/>
              </w:rPr>
              <w:t>réalisé</w:t>
            </w:r>
          </w:p>
        </w:tc>
        <w:tc>
          <w:tcPr>
            <w:tcW w:w="979" w:type="dxa"/>
            <w:vMerge w:val="restart"/>
            <w:tcBorders>
              <w:top w:val="single" w:sz="4" w:space="0" w:color="000000"/>
              <w:left w:val="single" w:sz="4" w:space="0" w:color="000000"/>
              <w:bottom w:val="single" w:sz="4" w:space="0" w:color="000000"/>
            </w:tcBorders>
            <w:shd w:val="clear" w:color="auto" w:fill="E7E6E6"/>
            <w:vAlign w:val="center"/>
          </w:tcPr>
          <w:p w14:paraId="6EE73168" w14:textId="77777777" w:rsidR="008447E5" w:rsidRDefault="000A5BD0">
            <w:pPr>
              <w:jc w:val="center"/>
              <w:rPr>
                <w:rFonts w:eastAsia="Times New Roman"/>
                <w:b/>
                <w:bCs/>
                <w:color w:val="000000"/>
              </w:rPr>
            </w:pPr>
            <w:r>
              <w:rPr>
                <w:rFonts w:eastAsia="Times New Roman"/>
                <w:b/>
                <w:bCs/>
                <w:color w:val="000000"/>
              </w:rPr>
              <w:t>2022</w:t>
            </w:r>
          </w:p>
          <w:p w14:paraId="365F525A" w14:textId="77777777" w:rsidR="008447E5" w:rsidRDefault="000A5BD0">
            <w:pPr>
              <w:jc w:val="center"/>
              <w:rPr>
                <w:rFonts w:eastAsia="Times New Roman"/>
                <w:b/>
                <w:bCs/>
                <w:color w:val="000000"/>
                <w:sz w:val="18"/>
                <w:szCs w:val="18"/>
              </w:rPr>
            </w:pPr>
            <w:r>
              <w:rPr>
                <w:rFonts w:eastAsia="Times New Roman"/>
                <w:b/>
                <w:bCs/>
                <w:color w:val="000000"/>
                <w:sz w:val="18"/>
                <w:szCs w:val="18"/>
              </w:rPr>
              <w:t>réalisé</w:t>
            </w:r>
          </w:p>
        </w:tc>
        <w:tc>
          <w:tcPr>
            <w:tcW w:w="920" w:type="dxa"/>
            <w:vMerge w:val="restart"/>
            <w:tcBorders>
              <w:top w:val="single" w:sz="4" w:space="0" w:color="000000"/>
              <w:left w:val="single" w:sz="4" w:space="0" w:color="000000"/>
              <w:bottom w:val="single" w:sz="4" w:space="0" w:color="000000"/>
            </w:tcBorders>
            <w:shd w:val="clear" w:color="auto" w:fill="E7E6E6"/>
            <w:vAlign w:val="center"/>
          </w:tcPr>
          <w:p w14:paraId="01E70C02" w14:textId="77777777" w:rsidR="008447E5" w:rsidRDefault="000A5BD0">
            <w:pPr>
              <w:jc w:val="center"/>
              <w:rPr>
                <w:rFonts w:eastAsia="Times New Roman"/>
                <w:b/>
                <w:bCs/>
                <w:color w:val="000000"/>
              </w:rPr>
            </w:pPr>
            <w:r>
              <w:rPr>
                <w:rFonts w:eastAsia="Times New Roman"/>
                <w:b/>
                <w:bCs/>
                <w:color w:val="000000"/>
              </w:rPr>
              <w:t>2023</w:t>
            </w:r>
          </w:p>
          <w:p w14:paraId="17C45CE1" w14:textId="77777777" w:rsidR="008447E5" w:rsidRDefault="000A5BD0">
            <w:pPr>
              <w:jc w:val="center"/>
              <w:rPr>
                <w:rFonts w:eastAsia="Times New Roman"/>
                <w:b/>
                <w:bCs/>
                <w:color w:val="000000"/>
                <w:sz w:val="18"/>
                <w:szCs w:val="18"/>
              </w:rPr>
            </w:pPr>
            <w:r>
              <w:rPr>
                <w:rFonts w:eastAsia="Times New Roman"/>
                <w:b/>
                <w:bCs/>
                <w:color w:val="000000"/>
                <w:sz w:val="18"/>
                <w:szCs w:val="18"/>
              </w:rPr>
              <w:t>réalisé</w:t>
            </w:r>
          </w:p>
        </w:tc>
        <w:tc>
          <w:tcPr>
            <w:tcW w:w="1101" w:type="dxa"/>
            <w:vMerge w:val="restart"/>
            <w:tcBorders>
              <w:top w:val="single" w:sz="4" w:space="0" w:color="000000"/>
              <w:left w:val="single" w:sz="4" w:space="0" w:color="000000"/>
              <w:bottom w:val="single" w:sz="4" w:space="0" w:color="000000"/>
            </w:tcBorders>
            <w:shd w:val="clear" w:color="auto" w:fill="E7E6E6"/>
            <w:vAlign w:val="center"/>
          </w:tcPr>
          <w:p w14:paraId="632BE766" w14:textId="77777777" w:rsidR="008447E5" w:rsidRDefault="000A5BD0">
            <w:pPr>
              <w:jc w:val="center"/>
              <w:rPr>
                <w:rFonts w:eastAsia="Times New Roman"/>
                <w:b/>
                <w:bCs/>
                <w:color w:val="000000"/>
              </w:rPr>
            </w:pPr>
            <w:r>
              <w:rPr>
                <w:rFonts w:eastAsia="Times New Roman"/>
                <w:b/>
                <w:bCs/>
                <w:color w:val="000000"/>
              </w:rPr>
              <w:t>2024</w:t>
            </w:r>
          </w:p>
          <w:p w14:paraId="265925B9" w14:textId="77777777" w:rsidR="008447E5" w:rsidRDefault="000A5BD0">
            <w:pPr>
              <w:jc w:val="center"/>
              <w:rPr>
                <w:rFonts w:eastAsia="Times New Roman"/>
                <w:b/>
                <w:bCs/>
                <w:color w:val="000000"/>
                <w:sz w:val="18"/>
                <w:szCs w:val="18"/>
              </w:rPr>
            </w:pPr>
            <w:r>
              <w:rPr>
                <w:rFonts w:eastAsia="Times New Roman"/>
                <w:b/>
                <w:bCs/>
                <w:color w:val="000000"/>
                <w:sz w:val="18"/>
                <w:szCs w:val="18"/>
              </w:rPr>
              <w:t>prévisionnel</w:t>
            </w:r>
          </w:p>
        </w:tc>
        <w:tc>
          <w:tcPr>
            <w:tcW w:w="1081" w:type="dxa"/>
            <w:vMerge w:val="restart"/>
            <w:tcBorders>
              <w:top w:val="single" w:sz="4" w:space="0" w:color="000000"/>
              <w:left w:val="single" w:sz="4" w:space="0" w:color="000000"/>
              <w:bottom w:val="single" w:sz="4" w:space="0" w:color="000000"/>
            </w:tcBorders>
            <w:shd w:val="clear" w:color="auto" w:fill="E7E6E6"/>
            <w:vAlign w:val="center"/>
          </w:tcPr>
          <w:p w14:paraId="4508F2BD" w14:textId="77777777" w:rsidR="008447E5" w:rsidRDefault="000A5BD0">
            <w:pPr>
              <w:jc w:val="center"/>
              <w:rPr>
                <w:rFonts w:eastAsia="Times New Roman"/>
                <w:b/>
                <w:bCs/>
                <w:color w:val="000000"/>
              </w:rPr>
            </w:pPr>
            <w:r>
              <w:rPr>
                <w:rFonts w:eastAsia="Times New Roman"/>
                <w:b/>
                <w:bCs/>
                <w:color w:val="000000"/>
              </w:rPr>
              <w:t>2025</w:t>
            </w:r>
          </w:p>
          <w:p w14:paraId="03550FE9" w14:textId="77777777" w:rsidR="008447E5" w:rsidRDefault="000A5BD0">
            <w:pPr>
              <w:jc w:val="center"/>
              <w:rPr>
                <w:rFonts w:eastAsia="Times New Roman"/>
                <w:b/>
                <w:bCs/>
                <w:color w:val="000000"/>
                <w:sz w:val="18"/>
                <w:szCs w:val="18"/>
              </w:rPr>
            </w:pPr>
            <w:r>
              <w:rPr>
                <w:rFonts w:eastAsia="Times New Roman"/>
                <w:b/>
                <w:bCs/>
                <w:color w:val="000000"/>
                <w:sz w:val="18"/>
                <w:szCs w:val="18"/>
              </w:rPr>
              <w:t>prévisionnel</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E7E6E6"/>
            <w:vAlign w:val="center"/>
          </w:tcPr>
          <w:p w14:paraId="7150098D" w14:textId="77777777" w:rsidR="008447E5" w:rsidRDefault="000A5BD0">
            <w:r>
              <w:rPr>
                <w:rFonts w:eastAsia="Arial Narrow"/>
                <w:b/>
                <w:bCs/>
                <w:color w:val="000000"/>
              </w:rPr>
              <w:t xml:space="preserve">     </w:t>
            </w:r>
            <w:r>
              <w:rPr>
                <w:rFonts w:eastAsia="Times New Roman"/>
                <w:b/>
                <w:bCs/>
                <w:color w:val="000000"/>
              </w:rPr>
              <w:t>TOTAL</w:t>
            </w:r>
          </w:p>
        </w:tc>
      </w:tr>
      <w:tr w:rsidR="008447E5" w14:paraId="6D948424" w14:textId="77777777">
        <w:trPr>
          <w:trHeight w:val="315"/>
        </w:trPr>
        <w:tc>
          <w:tcPr>
            <w:tcW w:w="2973" w:type="dxa"/>
            <w:vMerge/>
            <w:tcBorders>
              <w:top w:val="single" w:sz="4" w:space="0" w:color="000000"/>
              <w:left w:val="single" w:sz="4" w:space="0" w:color="000000"/>
              <w:bottom w:val="single" w:sz="4" w:space="0" w:color="000000"/>
            </w:tcBorders>
            <w:vAlign w:val="center"/>
          </w:tcPr>
          <w:p w14:paraId="49AF3142" w14:textId="77777777" w:rsidR="008447E5" w:rsidRDefault="008447E5"/>
        </w:tc>
        <w:tc>
          <w:tcPr>
            <w:tcW w:w="967" w:type="dxa"/>
            <w:vMerge/>
            <w:tcBorders>
              <w:top w:val="single" w:sz="4" w:space="0" w:color="000000"/>
              <w:left w:val="single" w:sz="4" w:space="0" w:color="000000"/>
              <w:bottom w:val="single" w:sz="4" w:space="0" w:color="000000"/>
            </w:tcBorders>
            <w:shd w:val="clear" w:color="auto" w:fill="E7E6E6"/>
            <w:vAlign w:val="center"/>
          </w:tcPr>
          <w:p w14:paraId="61019D05" w14:textId="77777777" w:rsidR="008447E5" w:rsidRDefault="008447E5"/>
        </w:tc>
        <w:tc>
          <w:tcPr>
            <w:tcW w:w="837" w:type="dxa"/>
            <w:vMerge/>
            <w:tcBorders>
              <w:top w:val="single" w:sz="4" w:space="0" w:color="000000"/>
              <w:left w:val="single" w:sz="4" w:space="0" w:color="000000"/>
              <w:bottom w:val="single" w:sz="4" w:space="0" w:color="000000"/>
            </w:tcBorders>
            <w:shd w:val="clear" w:color="auto" w:fill="E7E6E6"/>
            <w:vAlign w:val="center"/>
          </w:tcPr>
          <w:p w14:paraId="15F1C62D" w14:textId="77777777" w:rsidR="008447E5" w:rsidRDefault="008447E5"/>
        </w:tc>
        <w:tc>
          <w:tcPr>
            <w:tcW w:w="979" w:type="dxa"/>
            <w:vMerge/>
            <w:tcBorders>
              <w:top w:val="single" w:sz="4" w:space="0" w:color="000000"/>
              <w:left w:val="single" w:sz="4" w:space="0" w:color="000000"/>
              <w:bottom w:val="single" w:sz="4" w:space="0" w:color="000000"/>
            </w:tcBorders>
            <w:shd w:val="clear" w:color="auto" w:fill="E7E6E6"/>
            <w:vAlign w:val="center"/>
          </w:tcPr>
          <w:p w14:paraId="774C5B66" w14:textId="77777777" w:rsidR="008447E5" w:rsidRDefault="008447E5"/>
        </w:tc>
        <w:tc>
          <w:tcPr>
            <w:tcW w:w="920" w:type="dxa"/>
            <w:vMerge/>
            <w:tcBorders>
              <w:top w:val="single" w:sz="4" w:space="0" w:color="000000"/>
              <w:left w:val="single" w:sz="4" w:space="0" w:color="000000"/>
              <w:bottom w:val="single" w:sz="4" w:space="0" w:color="000000"/>
            </w:tcBorders>
            <w:shd w:val="clear" w:color="auto" w:fill="E7E6E6"/>
            <w:vAlign w:val="center"/>
          </w:tcPr>
          <w:p w14:paraId="475B5AF4" w14:textId="77777777" w:rsidR="008447E5" w:rsidRDefault="008447E5"/>
        </w:tc>
        <w:tc>
          <w:tcPr>
            <w:tcW w:w="1101" w:type="dxa"/>
            <w:vMerge/>
            <w:tcBorders>
              <w:top w:val="single" w:sz="4" w:space="0" w:color="000000"/>
              <w:left w:val="single" w:sz="4" w:space="0" w:color="000000"/>
              <w:bottom w:val="single" w:sz="4" w:space="0" w:color="000000"/>
            </w:tcBorders>
            <w:shd w:val="clear" w:color="auto" w:fill="E7E6E6"/>
            <w:vAlign w:val="center"/>
          </w:tcPr>
          <w:p w14:paraId="16BD2912" w14:textId="77777777" w:rsidR="008447E5" w:rsidRDefault="008447E5"/>
        </w:tc>
        <w:tc>
          <w:tcPr>
            <w:tcW w:w="1081" w:type="dxa"/>
            <w:vMerge/>
            <w:tcBorders>
              <w:top w:val="single" w:sz="4" w:space="0" w:color="000000"/>
              <w:left w:val="single" w:sz="4" w:space="0" w:color="000000"/>
              <w:bottom w:val="single" w:sz="4" w:space="0" w:color="000000"/>
            </w:tcBorders>
            <w:shd w:val="clear" w:color="auto" w:fill="E7E6E6"/>
            <w:vAlign w:val="center"/>
          </w:tcPr>
          <w:p w14:paraId="71DD56A0" w14:textId="77777777" w:rsidR="008447E5" w:rsidRDefault="008447E5"/>
        </w:tc>
        <w:tc>
          <w:tcPr>
            <w:tcW w:w="838" w:type="dxa"/>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53513614" w14:textId="77777777" w:rsidR="008447E5" w:rsidRDefault="008447E5"/>
        </w:tc>
      </w:tr>
      <w:tr w:rsidR="008447E5" w14:paraId="26373FBD" w14:textId="77777777">
        <w:trPr>
          <w:trHeight w:val="330"/>
        </w:trPr>
        <w:tc>
          <w:tcPr>
            <w:tcW w:w="2973" w:type="dxa"/>
            <w:tcBorders>
              <w:left w:val="single" w:sz="4" w:space="0" w:color="000000"/>
              <w:bottom w:val="single" w:sz="4" w:space="0" w:color="000000"/>
            </w:tcBorders>
            <w:shd w:val="clear" w:color="auto" w:fill="E7E6E6"/>
            <w:vAlign w:val="center"/>
          </w:tcPr>
          <w:p w14:paraId="759E41FA" w14:textId="77777777" w:rsidR="008447E5" w:rsidRDefault="000A5BD0">
            <w:pPr>
              <w:rPr>
                <w:rFonts w:eastAsia="Times New Roman"/>
                <w:b/>
                <w:bCs/>
                <w:color w:val="000000"/>
              </w:rPr>
            </w:pPr>
            <w:r>
              <w:rPr>
                <w:rFonts w:eastAsia="Times New Roman"/>
                <w:b/>
                <w:bCs/>
                <w:color w:val="000000"/>
              </w:rPr>
              <w:t xml:space="preserve">Logements de propriétaires occupants </w:t>
            </w:r>
          </w:p>
        </w:tc>
        <w:tc>
          <w:tcPr>
            <w:tcW w:w="967" w:type="dxa"/>
            <w:tcBorders>
              <w:left w:val="single" w:sz="4" w:space="0" w:color="000000"/>
              <w:bottom w:val="single" w:sz="4" w:space="0" w:color="000000"/>
            </w:tcBorders>
            <w:vAlign w:val="center"/>
          </w:tcPr>
          <w:p w14:paraId="5355F90C" w14:textId="77777777" w:rsidR="008447E5" w:rsidRDefault="000A5BD0">
            <w:pPr>
              <w:jc w:val="center"/>
              <w:rPr>
                <w:rFonts w:eastAsia="Times New Roman"/>
                <w:b/>
                <w:bCs/>
                <w:color w:val="000000"/>
              </w:rPr>
            </w:pPr>
            <w:r>
              <w:rPr>
                <w:rFonts w:eastAsia="Times New Roman"/>
                <w:b/>
                <w:bCs/>
                <w:color w:val="000000"/>
              </w:rPr>
              <w:t>4</w:t>
            </w:r>
          </w:p>
        </w:tc>
        <w:tc>
          <w:tcPr>
            <w:tcW w:w="837" w:type="dxa"/>
            <w:tcBorders>
              <w:left w:val="single" w:sz="4" w:space="0" w:color="000000"/>
              <w:bottom w:val="single" w:sz="4" w:space="0" w:color="000000"/>
            </w:tcBorders>
            <w:vAlign w:val="center"/>
          </w:tcPr>
          <w:p w14:paraId="24402A7C" w14:textId="77777777" w:rsidR="008447E5" w:rsidRDefault="000A5BD0">
            <w:pPr>
              <w:jc w:val="center"/>
              <w:rPr>
                <w:rFonts w:eastAsia="Times New Roman"/>
                <w:b/>
                <w:bCs/>
                <w:color w:val="000000"/>
              </w:rPr>
            </w:pPr>
            <w:r>
              <w:rPr>
                <w:rFonts w:eastAsia="Times New Roman"/>
                <w:b/>
                <w:bCs/>
                <w:color w:val="000000"/>
              </w:rPr>
              <w:t>35</w:t>
            </w:r>
          </w:p>
        </w:tc>
        <w:tc>
          <w:tcPr>
            <w:tcW w:w="979" w:type="dxa"/>
            <w:tcBorders>
              <w:left w:val="single" w:sz="4" w:space="0" w:color="000000"/>
              <w:bottom w:val="single" w:sz="4" w:space="0" w:color="000000"/>
            </w:tcBorders>
            <w:vAlign w:val="center"/>
          </w:tcPr>
          <w:p w14:paraId="4CAAAAD1" w14:textId="77777777" w:rsidR="008447E5" w:rsidRDefault="000A5BD0">
            <w:pPr>
              <w:jc w:val="center"/>
              <w:rPr>
                <w:rFonts w:eastAsia="Times New Roman"/>
                <w:b/>
                <w:bCs/>
                <w:color w:val="000000"/>
              </w:rPr>
            </w:pPr>
            <w:r>
              <w:rPr>
                <w:rFonts w:eastAsia="Times New Roman"/>
                <w:b/>
                <w:bCs/>
                <w:color w:val="000000"/>
              </w:rPr>
              <w:t>25</w:t>
            </w:r>
          </w:p>
        </w:tc>
        <w:tc>
          <w:tcPr>
            <w:tcW w:w="920" w:type="dxa"/>
            <w:tcBorders>
              <w:left w:val="single" w:sz="4" w:space="0" w:color="000000"/>
              <w:bottom w:val="single" w:sz="4" w:space="0" w:color="000000"/>
            </w:tcBorders>
            <w:vAlign w:val="center"/>
          </w:tcPr>
          <w:p w14:paraId="4A67F09D" w14:textId="77777777" w:rsidR="008447E5" w:rsidRDefault="000A5BD0">
            <w:pPr>
              <w:jc w:val="center"/>
              <w:rPr>
                <w:rFonts w:eastAsia="Times New Roman"/>
                <w:b/>
                <w:bCs/>
                <w:color w:val="000000"/>
              </w:rPr>
            </w:pPr>
            <w:r>
              <w:rPr>
                <w:rFonts w:eastAsia="Times New Roman"/>
                <w:b/>
                <w:bCs/>
                <w:color w:val="000000"/>
              </w:rPr>
              <w:t>35</w:t>
            </w:r>
          </w:p>
        </w:tc>
        <w:tc>
          <w:tcPr>
            <w:tcW w:w="1101" w:type="dxa"/>
            <w:tcBorders>
              <w:left w:val="single" w:sz="4" w:space="0" w:color="000000"/>
              <w:bottom w:val="single" w:sz="4" w:space="0" w:color="000000"/>
            </w:tcBorders>
            <w:vAlign w:val="center"/>
          </w:tcPr>
          <w:p w14:paraId="108684F7" w14:textId="77777777" w:rsidR="008447E5" w:rsidRDefault="000A5BD0">
            <w:pPr>
              <w:jc w:val="center"/>
              <w:rPr>
                <w:rFonts w:eastAsia="Times New Roman"/>
                <w:b/>
                <w:bCs/>
                <w:color w:val="000000"/>
              </w:rPr>
            </w:pPr>
            <w:r>
              <w:rPr>
                <w:rFonts w:eastAsia="Times New Roman"/>
                <w:b/>
                <w:bCs/>
                <w:color w:val="000000"/>
              </w:rPr>
              <w:t>36</w:t>
            </w:r>
          </w:p>
        </w:tc>
        <w:tc>
          <w:tcPr>
            <w:tcW w:w="1081" w:type="dxa"/>
            <w:tcBorders>
              <w:left w:val="single" w:sz="4" w:space="0" w:color="000000"/>
              <w:bottom w:val="single" w:sz="4" w:space="0" w:color="000000"/>
            </w:tcBorders>
            <w:vAlign w:val="center"/>
          </w:tcPr>
          <w:p w14:paraId="13A7A79D" w14:textId="77777777" w:rsidR="008447E5" w:rsidRDefault="000A5BD0">
            <w:pPr>
              <w:jc w:val="center"/>
              <w:rPr>
                <w:rFonts w:eastAsia="Times New Roman"/>
                <w:b/>
                <w:bCs/>
                <w:color w:val="000000"/>
              </w:rPr>
            </w:pPr>
            <w:r>
              <w:rPr>
                <w:rFonts w:eastAsia="Times New Roman"/>
                <w:b/>
                <w:bCs/>
                <w:color w:val="000000"/>
              </w:rPr>
              <w:t>36</w:t>
            </w:r>
          </w:p>
        </w:tc>
        <w:tc>
          <w:tcPr>
            <w:tcW w:w="838" w:type="dxa"/>
            <w:tcBorders>
              <w:left w:val="single" w:sz="4" w:space="0" w:color="000000"/>
              <w:bottom w:val="single" w:sz="4" w:space="0" w:color="000000"/>
              <w:right w:val="single" w:sz="4" w:space="0" w:color="000000"/>
            </w:tcBorders>
            <w:vAlign w:val="center"/>
          </w:tcPr>
          <w:p w14:paraId="21D5E823" w14:textId="77777777" w:rsidR="008447E5" w:rsidRDefault="000A5BD0">
            <w:pPr>
              <w:jc w:val="center"/>
              <w:rPr>
                <w:rFonts w:eastAsia="Times New Roman"/>
                <w:b/>
                <w:bCs/>
                <w:color w:val="000000"/>
              </w:rPr>
            </w:pPr>
            <w:r>
              <w:rPr>
                <w:rFonts w:eastAsia="Times New Roman"/>
                <w:b/>
                <w:bCs/>
                <w:color w:val="000000"/>
              </w:rPr>
              <w:t>171</w:t>
            </w:r>
          </w:p>
        </w:tc>
      </w:tr>
      <w:tr w:rsidR="008447E5" w14:paraId="16F4195B" w14:textId="77777777">
        <w:trPr>
          <w:trHeight w:val="330"/>
        </w:trPr>
        <w:tc>
          <w:tcPr>
            <w:tcW w:w="2973" w:type="dxa"/>
            <w:tcBorders>
              <w:left w:val="single" w:sz="4" w:space="0" w:color="000000"/>
              <w:bottom w:val="single" w:sz="4" w:space="0" w:color="000000"/>
            </w:tcBorders>
            <w:vAlign w:val="center"/>
          </w:tcPr>
          <w:p w14:paraId="3094F1E7" w14:textId="77777777" w:rsidR="008447E5" w:rsidRDefault="000A5BD0">
            <w:r>
              <w:rPr>
                <w:rFonts w:ascii="Symbol" w:eastAsia="Symbol" w:hAnsi="Symbol" w:cs="Symbol"/>
                <w:color w:val="000000"/>
              </w:rPr>
              <w:sym w:font="Symbol" w:char="F0B7"/>
            </w:r>
            <w:r>
              <w:rPr>
                <w:rFonts w:ascii="Times New Roman" w:eastAsia="Times New Roman" w:hAnsi="Times New Roman" w:cs="Times New Roman"/>
                <w:color w:val="000000"/>
                <w:sz w:val="14"/>
                <w:szCs w:val="14"/>
              </w:rPr>
              <w:t xml:space="preserve">         </w:t>
            </w:r>
            <w:r>
              <w:rPr>
                <w:rFonts w:eastAsia="Times New Roman"/>
                <w:color w:val="000000"/>
              </w:rPr>
              <w:t xml:space="preserve">dont logements indignes ou très dégradés </w:t>
            </w:r>
          </w:p>
        </w:tc>
        <w:tc>
          <w:tcPr>
            <w:tcW w:w="967" w:type="dxa"/>
            <w:tcBorders>
              <w:left w:val="single" w:sz="4" w:space="0" w:color="000000"/>
              <w:bottom w:val="single" w:sz="4" w:space="0" w:color="000000"/>
            </w:tcBorders>
            <w:vAlign w:val="center"/>
          </w:tcPr>
          <w:p w14:paraId="5D110641" w14:textId="77777777" w:rsidR="008447E5" w:rsidRDefault="000A5BD0">
            <w:pPr>
              <w:jc w:val="center"/>
              <w:rPr>
                <w:rFonts w:eastAsia="Times New Roman"/>
                <w:color w:val="000000"/>
              </w:rPr>
            </w:pPr>
            <w:r>
              <w:rPr>
                <w:rFonts w:eastAsia="Times New Roman"/>
                <w:color w:val="000000"/>
              </w:rPr>
              <w:t>1</w:t>
            </w:r>
          </w:p>
        </w:tc>
        <w:tc>
          <w:tcPr>
            <w:tcW w:w="837" w:type="dxa"/>
            <w:tcBorders>
              <w:left w:val="single" w:sz="4" w:space="0" w:color="000000"/>
              <w:bottom w:val="single" w:sz="4" w:space="0" w:color="000000"/>
            </w:tcBorders>
            <w:vAlign w:val="center"/>
          </w:tcPr>
          <w:p w14:paraId="7129D58F" w14:textId="77777777" w:rsidR="008447E5" w:rsidRDefault="000A5BD0">
            <w:pPr>
              <w:jc w:val="center"/>
              <w:rPr>
                <w:rFonts w:eastAsia="Times New Roman"/>
                <w:color w:val="000000"/>
              </w:rPr>
            </w:pPr>
            <w:r>
              <w:rPr>
                <w:rFonts w:eastAsia="Times New Roman"/>
                <w:color w:val="000000"/>
              </w:rPr>
              <w:t>2</w:t>
            </w:r>
          </w:p>
        </w:tc>
        <w:tc>
          <w:tcPr>
            <w:tcW w:w="979" w:type="dxa"/>
            <w:tcBorders>
              <w:left w:val="single" w:sz="4" w:space="0" w:color="000000"/>
              <w:bottom w:val="single" w:sz="4" w:space="0" w:color="000000"/>
            </w:tcBorders>
            <w:vAlign w:val="center"/>
          </w:tcPr>
          <w:p w14:paraId="6CF2C901" w14:textId="77777777" w:rsidR="008447E5" w:rsidRDefault="000A5BD0">
            <w:pPr>
              <w:jc w:val="center"/>
              <w:rPr>
                <w:rFonts w:eastAsia="Times New Roman"/>
                <w:color w:val="000000"/>
              </w:rPr>
            </w:pPr>
            <w:r>
              <w:rPr>
                <w:rFonts w:eastAsia="Times New Roman"/>
                <w:color w:val="000000"/>
              </w:rPr>
              <w:t>1</w:t>
            </w:r>
          </w:p>
        </w:tc>
        <w:tc>
          <w:tcPr>
            <w:tcW w:w="920" w:type="dxa"/>
            <w:tcBorders>
              <w:left w:val="single" w:sz="4" w:space="0" w:color="000000"/>
              <w:bottom w:val="single" w:sz="4" w:space="0" w:color="000000"/>
            </w:tcBorders>
            <w:vAlign w:val="center"/>
          </w:tcPr>
          <w:p w14:paraId="39162785" w14:textId="77777777" w:rsidR="008447E5" w:rsidRDefault="000A5BD0">
            <w:pPr>
              <w:jc w:val="center"/>
              <w:rPr>
                <w:rFonts w:eastAsia="Times New Roman"/>
                <w:color w:val="000000"/>
              </w:rPr>
            </w:pPr>
            <w:r>
              <w:rPr>
                <w:rFonts w:eastAsia="Times New Roman"/>
                <w:color w:val="000000"/>
              </w:rPr>
              <w:t>6</w:t>
            </w:r>
          </w:p>
        </w:tc>
        <w:tc>
          <w:tcPr>
            <w:tcW w:w="1101" w:type="dxa"/>
            <w:tcBorders>
              <w:left w:val="single" w:sz="4" w:space="0" w:color="000000"/>
              <w:bottom w:val="single" w:sz="4" w:space="0" w:color="000000"/>
            </w:tcBorders>
            <w:vAlign w:val="center"/>
          </w:tcPr>
          <w:p w14:paraId="21F6F269" w14:textId="77777777" w:rsidR="008447E5" w:rsidRDefault="000A5BD0">
            <w:pPr>
              <w:jc w:val="center"/>
              <w:rPr>
                <w:rFonts w:eastAsia="Times New Roman"/>
                <w:color w:val="000000"/>
              </w:rPr>
            </w:pPr>
            <w:r>
              <w:rPr>
                <w:rFonts w:eastAsia="Times New Roman"/>
                <w:color w:val="000000"/>
              </w:rPr>
              <w:t>5</w:t>
            </w:r>
          </w:p>
        </w:tc>
        <w:tc>
          <w:tcPr>
            <w:tcW w:w="1081" w:type="dxa"/>
            <w:tcBorders>
              <w:left w:val="single" w:sz="4" w:space="0" w:color="000000"/>
              <w:bottom w:val="single" w:sz="4" w:space="0" w:color="000000"/>
            </w:tcBorders>
            <w:vAlign w:val="center"/>
          </w:tcPr>
          <w:p w14:paraId="19BE5880" w14:textId="77777777" w:rsidR="008447E5" w:rsidRDefault="000A5BD0">
            <w:pPr>
              <w:jc w:val="center"/>
              <w:rPr>
                <w:rFonts w:eastAsia="Times New Roman"/>
                <w:color w:val="000000"/>
              </w:rPr>
            </w:pPr>
            <w:r>
              <w:rPr>
                <w:rFonts w:eastAsia="Times New Roman"/>
                <w:color w:val="000000"/>
              </w:rPr>
              <w:t>5</w:t>
            </w:r>
          </w:p>
        </w:tc>
        <w:tc>
          <w:tcPr>
            <w:tcW w:w="838" w:type="dxa"/>
            <w:tcBorders>
              <w:left w:val="single" w:sz="4" w:space="0" w:color="000000"/>
              <w:bottom w:val="single" w:sz="4" w:space="0" w:color="000000"/>
              <w:right w:val="single" w:sz="4" w:space="0" w:color="000000"/>
            </w:tcBorders>
            <w:vAlign w:val="center"/>
          </w:tcPr>
          <w:p w14:paraId="3655DC60" w14:textId="77777777" w:rsidR="008447E5" w:rsidRDefault="000A5BD0">
            <w:pPr>
              <w:jc w:val="center"/>
              <w:rPr>
                <w:rFonts w:eastAsia="Times New Roman"/>
                <w:color w:val="000000"/>
              </w:rPr>
            </w:pPr>
            <w:r>
              <w:rPr>
                <w:rFonts w:eastAsia="Times New Roman"/>
                <w:color w:val="000000"/>
              </w:rPr>
              <w:t>20</w:t>
            </w:r>
          </w:p>
        </w:tc>
      </w:tr>
      <w:tr w:rsidR="008447E5" w14:paraId="2C9D2093" w14:textId="77777777">
        <w:trPr>
          <w:trHeight w:val="330"/>
        </w:trPr>
        <w:tc>
          <w:tcPr>
            <w:tcW w:w="2973" w:type="dxa"/>
            <w:tcBorders>
              <w:left w:val="single" w:sz="4" w:space="0" w:color="000000"/>
              <w:bottom w:val="single" w:sz="4" w:space="0" w:color="000000"/>
            </w:tcBorders>
            <w:vAlign w:val="center"/>
          </w:tcPr>
          <w:p w14:paraId="2D7D80AA" w14:textId="77777777" w:rsidR="008447E5" w:rsidRDefault="000A5BD0">
            <w:r>
              <w:rPr>
                <w:rFonts w:ascii="Symbol" w:eastAsia="Symbol" w:hAnsi="Symbol" w:cs="Symbol"/>
                <w:color w:val="000000"/>
              </w:rPr>
              <w:sym w:font="Symbol" w:char="F0B7"/>
            </w:r>
            <w:r>
              <w:rPr>
                <w:rFonts w:ascii="Times New Roman" w:eastAsia="Times New Roman" w:hAnsi="Times New Roman" w:cs="Times New Roman"/>
                <w:color w:val="000000"/>
                <w:sz w:val="14"/>
                <w:szCs w:val="14"/>
              </w:rPr>
              <w:t xml:space="preserve">         </w:t>
            </w:r>
            <w:r>
              <w:rPr>
                <w:rFonts w:eastAsia="Times New Roman"/>
                <w:color w:val="000000"/>
              </w:rPr>
              <w:t xml:space="preserve">dont travaux de lutte contre la précarité énergétique </w:t>
            </w:r>
          </w:p>
        </w:tc>
        <w:tc>
          <w:tcPr>
            <w:tcW w:w="967" w:type="dxa"/>
            <w:tcBorders>
              <w:left w:val="single" w:sz="4" w:space="0" w:color="000000"/>
              <w:bottom w:val="single" w:sz="4" w:space="0" w:color="000000"/>
            </w:tcBorders>
            <w:vAlign w:val="center"/>
          </w:tcPr>
          <w:p w14:paraId="42BDD3F9" w14:textId="77777777" w:rsidR="008447E5" w:rsidRDefault="000A5BD0">
            <w:pPr>
              <w:jc w:val="center"/>
              <w:rPr>
                <w:rFonts w:eastAsia="Times New Roman"/>
                <w:color w:val="000000"/>
              </w:rPr>
            </w:pPr>
            <w:r>
              <w:rPr>
                <w:rFonts w:eastAsia="Times New Roman"/>
                <w:color w:val="000000"/>
              </w:rPr>
              <w:t>1</w:t>
            </w:r>
          </w:p>
        </w:tc>
        <w:tc>
          <w:tcPr>
            <w:tcW w:w="837" w:type="dxa"/>
            <w:tcBorders>
              <w:left w:val="single" w:sz="4" w:space="0" w:color="000000"/>
              <w:bottom w:val="single" w:sz="4" w:space="0" w:color="000000"/>
            </w:tcBorders>
            <w:vAlign w:val="center"/>
          </w:tcPr>
          <w:p w14:paraId="0779C59C" w14:textId="77777777" w:rsidR="008447E5" w:rsidRDefault="000A5BD0">
            <w:pPr>
              <w:jc w:val="center"/>
              <w:rPr>
                <w:rFonts w:eastAsia="Times New Roman"/>
                <w:color w:val="000000"/>
              </w:rPr>
            </w:pPr>
            <w:r>
              <w:rPr>
                <w:rFonts w:eastAsia="Times New Roman"/>
                <w:color w:val="000000"/>
              </w:rPr>
              <w:t>17</w:t>
            </w:r>
          </w:p>
        </w:tc>
        <w:tc>
          <w:tcPr>
            <w:tcW w:w="979" w:type="dxa"/>
            <w:tcBorders>
              <w:left w:val="single" w:sz="4" w:space="0" w:color="000000"/>
              <w:bottom w:val="single" w:sz="4" w:space="0" w:color="000000"/>
            </w:tcBorders>
            <w:vAlign w:val="center"/>
          </w:tcPr>
          <w:p w14:paraId="659EB674" w14:textId="77777777" w:rsidR="008447E5" w:rsidRDefault="000A5BD0">
            <w:pPr>
              <w:jc w:val="center"/>
              <w:rPr>
                <w:rFonts w:eastAsia="Times New Roman"/>
                <w:color w:val="000000"/>
              </w:rPr>
            </w:pPr>
            <w:r>
              <w:rPr>
                <w:rFonts w:eastAsia="Times New Roman"/>
                <w:color w:val="000000"/>
              </w:rPr>
              <w:t>10</w:t>
            </w:r>
          </w:p>
        </w:tc>
        <w:tc>
          <w:tcPr>
            <w:tcW w:w="920" w:type="dxa"/>
            <w:tcBorders>
              <w:left w:val="single" w:sz="4" w:space="0" w:color="000000"/>
              <w:bottom w:val="single" w:sz="4" w:space="0" w:color="000000"/>
            </w:tcBorders>
            <w:vAlign w:val="center"/>
          </w:tcPr>
          <w:p w14:paraId="14CA769B" w14:textId="77777777" w:rsidR="008447E5" w:rsidRDefault="000A5BD0">
            <w:pPr>
              <w:jc w:val="center"/>
              <w:rPr>
                <w:rFonts w:eastAsia="Times New Roman"/>
                <w:color w:val="000000"/>
              </w:rPr>
            </w:pPr>
            <w:r>
              <w:rPr>
                <w:rFonts w:eastAsia="Times New Roman"/>
                <w:color w:val="000000"/>
              </w:rPr>
              <w:t>19</w:t>
            </w:r>
          </w:p>
        </w:tc>
        <w:tc>
          <w:tcPr>
            <w:tcW w:w="1101" w:type="dxa"/>
            <w:tcBorders>
              <w:left w:val="single" w:sz="4" w:space="0" w:color="000000"/>
              <w:bottom w:val="single" w:sz="4" w:space="0" w:color="000000"/>
            </w:tcBorders>
            <w:vAlign w:val="center"/>
          </w:tcPr>
          <w:p w14:paraId="3634D274" w14:textId="77777777" w:rsidR="008447E5" w:rsidRDefault="000A5BD0">
            <w:pPr>
              <w:jc w:val="center"/>
              <w:rPr>
                <w:rFonts w:eastAsia="Times New Roman"/>
                <w:color w:val="000000"/>
              </w:rPr>
            </w:pPr>
            <w:r>
              <w:rPr>
                <w:rFonts w:eastAsia="Times New Roman"/>
                <w:color w:val="000000"/>
              </w:rPr>
              <w:t>18</w:t>
            </w:r>
          </w:p>
        </w:tc>
        <w:tc>
          <w:tcPr>
            <w:tcW w:w="1081" w:type="dxa"/>
            <w:tcBorders>
              <w:left w:val="single" w:sz="4" w:space="0" w:color="000000"/>
              <w:bottom w:val="single" w:sz="4" w:space="0" w:color="000000"/>
            </w:tcBorders>
            <w:vAlign w:val="center"/>
          </w:tcPr>
          <w:p w14:paraId="237A842F" w14:textId="77777777" w:rsidR="008447E5" w:rsidRDefault="000A5BD0">
            <w:pPr>
              <w:jc w:val="center"/>
              <w:rPr>
                <w:rFonts w:eastAsia="Times New Roman"/>
                <w:color w:val="000000"/>
              </w:rPr>
            </w:pPr>
            <w:r>
              <w:rPr>
                <w:rFonts w:eastAsia="Times New Roman"/>
                <w:color w:val="000000"/>
              </w:rPr>
              <w:t>18</w:t>
            </w:r>
          </w:p>
        </w:tc>
        <w:tc>
          <w:tcPr>
            <w:tcW w:w="838" w:type="dxa"/>
            <w:tcBorders>
              <w:left w:val="single" w:sz="4" w:space="0" w:color="000000"/>
              <w:bottom w:val="single" w:sz="4" w:space="0" w:color="000000"/>
              <w:right w:val="single" w:sz="4" w:space="0" w:color="000000"/>
            </w:tcBorders>
            <w:vAlign w:val="center"/>
          </w:tcPr>
          <w:p w14:paraId="2E2DC2F6" w14:textId="77777777" w:rsidR="008447E5" w:rsidRDefault="000A5BD0">
            <w:pPr>
              <w:jc w:val="center"/>
              <w:rPr>
                <w:rFonts w:eastAsia="Times New Roman"/>
                <w:color w:val="000000"/>
              </w:rPr>
            </w:pPr>
            <w:r>
              <w:rPr>
                <w:rFonts w:eastAsia="Times New Roman"/>
                <w:color w:val="000000"/>
              </w:rPr>
              <w:t>83</w:t>
            </w:r>
          </w:p>
        </w:tc>
      </w:tr>
      <w:tr w:rsidR="008447E5" w14:paraId="05828204" w14:textId="77777777">
        <w:trPr>
          <w:trHeight w:val="330"/>
        </w:trPr>
        <w:tc>
          <w:tcPr>
            <w:tcW w:w="2973" w:type="dxa"/>
            <w:tcBorders>
              <w:left w:val="single" w:sz="4" w:space="0" w:color="000000"/>
              <w:bottom w:val="single" w:sz="4" w:space="0" w:color="000000"/>
            </w:tcBorders>
            <w:vAlign w:val="center"/>
          </w:tcPr>
          <w:p w14:paraId="22F76CA3" w14:textId="77777777" w:rsidR="008447E5" w:rsidRDefault="000A5BD0">
            <w:r>
              <w:rPr>
                <w:rFonts w:ascii="Symbol" w:eastAsia="Symbol" w:hAnsi="Symbol" w:cs="Symbol"/>
                <w:color w:val="000000"/>
              </w:rPr>
              <w:sym w:font="Symbol" w:char="F0B7"/>
            </w:r>
            <w:r>
              <w:rPr>
                <w:rFonts w:ascii="Times New Roman" w:eastAsia="Times New Roman" w:hAnsi="Times New Roman" w:cs="Times New Roman"/>
                <w:color w:val="000000"/>
                <w:sz w:val="14"/>
                <w:szCs w:val="14"/>
              </w:rPr>
              <w:t xml:space="preserve">         </w:t>
            </w:r>
            <w:r>
              <w:rPr>
                <w:rFonts w:eastAsia="Times New Roman"/>
                <w:color w:val="000000"/>
              </w:rPr>
              <w:t xml:space="preserve">dont aide pour l'autonomie </w:t>
            </w:r>
            <w:r>
              <w:rPr>
                <w:rFonts w:eastAsia="Times New Roman"/>
                <w:color w:val="000000"/>
              </w:rPr>
              <w:lastRenderedPageBreak/>
              <w:t xml:space="preserve">de la personne </w:t>
            </w:r>
          </w:p>
        </w:tc>
        <w:tc>
          <w:tcPr>
            <w:tcW w:w="967" w:type="dxa"/>
            <w:tcBorders>
              <w:left w:val="single" w:sz="4" w:space="0" w:color="000000"/>
              <w:bottom w:val="single" w:sz="4" w:space="0" w:color="000000"/>
            </w:tcBorders>
            <w:vAlign w:val="center"/>
          </w:tcPr>
          <w:p w14:paraId="090F7CC3" w14:textId="77777777" w:rsidR="008447E5" w:rsidRDefault="000A5BD0">
            <w:pPr>
              <w:jc w:val="center"/>
              <w:rPr>
                <w:rFonts w:eastAsia="Times New Roman"/>
                <w:color w:val="000000"/>
              </w:rPr>
            </w:pPr>
            <w:r>
              <w:rPr>
                <w:rFonts w:eastAsia="Times New Roman"/>
                <w:color w:val="000000"/>
              </w:rPr>
              <w:lastRenderedPageBreak/>
              <w:t>2</w:t>
            </w:r>
          </w:p>
        </w:tc>
        <w:tc>
          <w:tcPr>
            <w:tcW w:w="837" w:type="dxa"/>
            <w:tcBorders>
              <w:left w:val="single" w:sz="4" w:space="0" w:color="000000"/>
              <w:bottom w:val="single" w:sz="4" w:space="0" w:color="000000"/>
            </w:tcBorders>
            <w:vAlign w:val="center"/>
          </w:tcPr>
          <w:p w14:paraId="32320C9F" w14:textId="77777777" w:rsidR="008447E5" w:rsidRDefault="000A5BD0">
            <w:pPr>
              <w:jc w:val="center"/>
              <w:rPr>
                <w:rFonts w:eastAsia="Times New Roman"/>
                <w:color w:val="000000"/>
              </w:rPr>
            </w:pPr>
            <w:r>
              <w:rPr>
                <w:rFonts w:eastAsia="Times New Roman"/>
                <w:color w:val="000000"/>
              </w:rPr>
              <w:t>16</w:t>
            </w:r>
          </w:p>
        </w:tc>
        <w:tc>
          <w:tcPr>
            <w:tcW w:w="979" w:type="dxa"/>
            <w:tcBorders>
              <w:left w:val="single" w:sz="4" w:space="0" w:color="000000"/>
              <w:bottom w:val="single" w:sz="4" w:space="0" w:color="000000"/>
            </w:tcBorders>
            <w:vAlign w:val="center"/>
          </w:tcPr>
          <w:p w14:paraId="451B0A0D" w14:textId="77777777" w:rsidR="008447E5" w:rsidRDefault="000A5BD0">
            <w:pPr>
              <w:jc w:val="center"/>
              <w:rPr>
                <w:rFonts w:eastAsia="Times New Roman"/>
                <w:color w:val="000000"/>
              </w:rPr>
            </w:pPr>
            <w:r>
              <w:rPr>
                <w:rFonts w:eastAsia="Times New Roman"/>
                <w:color w:val="000000"/>
              </w:rPr>
              <w:t>14</w:t>
            </w:r>
          </w:p>
        </w:tc>
        <w:tc>
          <w:tcPr>
            <w:tcW w:w="920" w:type="dxa"/>
            <w:tcBorders>
              <w:left w:val="single" w:sz="4" w:space="0" w:color="000000"/>
              <w:bottom w:val="single" w:sz="4" w:space="0" w:color="000000"/>
            </w:tcBorders>
            <w:vAlign w:val="center"/>
          </w:tcPr>
          <w:p w14:paraId="395D69D8" w14:textId="77777777" w:rsidR="008447E5" w:rsidRDefault="000A5BD0">
            <w:pPr>
              <w:jc w:val="center"/>
              <w:rPr>
                <w:rFonts w:eastAsia="Times New Roman"/>
                <w:color w:val="000000"/>
              </w:rPr>
            </w:pPr>
            <w:r>
              <w:rPr>
                <w:rFonts w:eastAsia="Times New Roman"/>
                <w:color w:val="000000"/>
              </w:rPr>
              <w:t>10</w:t>
            </w:r>
          </w:p>
        </w:tc>
        <w:tc>
          <w:tcPr>
            <w:tcW w:w="1101" w:type="dxa"/>
            <w:tcBorders>
              <w:left w:val="single" w:sz="4" w:space="0" w:color="000000"/>
              <w:bottom w:val="single" w:sz="4" w:space="0" w:color="000000"/>
            </w:tcBorders>
            <w:vAlign w:val="center"/>
          </w:tcPr>
          <w:p w14:paraId="4FB24422" w14:textId="77777777" w:rsidR="008447E5" w:rsidRDefault="000A5BD0">
            <w:pPr>
              <w:jc w:val="center"/>
              <w:rPr>
                <w:rFonts w:eastAsia="Times New Roman"/>
                <w:color w:val="000000"/>
              </w:rPr>
            </w:pPr>
            <w:r>
              <w:rPr>
                <w:rFonts w:eastAsia="Times New Roman"/>
                <w:color w:val="000000"/>
              </w:rPr>
              <w:t>13</w:t>
            </w:r>
          </w:p>
        </w:tc>
        <w:tc>
          <w:tcPr>
            <w:tcW w:w="1081" w:type="dxa"/>
            <w:tcBorders>
              <w:left w:val="single" w:sz="4" w:space="0" w:color="000000"/>
              <w:bottom w:val="single" w:sz="4" w:space="0" w:color="000000"/>
            </w:tcBorders>
            <w:vAlign w:val="center"/>
          </w:tcPr>
          <w:p w14:paraId="04EC9CD4" w14:textId="77777777" w:rsidR="008447E5" w:rsidRDefault="000A5BD0">
            <w:pPr>
              <w:jc w:val="center"/>
              <w:rPr>
                <w:rFonts w:eastAsia="Times New Roman"/>
                <w:color w:val="000000"/>
              </w:rPr>
            </w:pPr>
            <w:r>
              <w:rPr>
                <w:rFonts w:eastAsia="Times New Roman"/>
                <w:color w:val="000000"/>
              </w:rPr>
              <w:t>13</w:t>
            </w:r>
          </w:p>
        </w:tc>
        <w:tc>
          <w:tcPr>
            <w:tcW w:w="838" w:type="dxa"/>
            <w:tcBorders>
              <w:left w:val="single" w:sz="4" w:space="0" w:color="000000"/>
              <w:bottom w:val="single" w:sz="4" w:space="0" w:color="000000"/>
              <w:right w:val="single" w:sz="4" w:space="0" w:color="000000"/>
            </w:tcBorders>
            <w:vAlign w:val="center"/>
          </w:tcPr>
          <w:p w14:paraId="044927A4" w14:textId="77777777" w:rsidR="008447E5" w:rsidRDefault="000A5BD0">
            <w:pPr>
              <w:jc w:val="center"/>
              <w:rPr>
                <w:rFonts w:eastAsia="Times New Roman"/>
                <w:color w:val="000000"/>
              </w:rPr>
            </w:pPr>
            <w:r>
              <w:rPr>
                <w:rFonts w:eastAsia="Times New Roman"/>
                <w:color w:val="000000"/>
              </w:rPr>
              <w:t>68</w:t>
            </w:r>
          </w:p>
        </w:tc>
      </w:tr>
      <w:tr w:rsidR="008447E5" w14:paraId="2DACF716" w14:textId="77777777">
        <w:trPr>
          <w:trHeight w:val="330"/>
        </w:trPr>
        <w:tc>
          <w:tcPr>
            <w:tcW w:w="2973" w:type="dxa"/>
            <w:tcBorders>
              <w:left w:val="single" w:sz="4" w:space="0" w:color="000000"/>
              <w:bottom w:val="single" w:sz="4" w:space="0" w:color="000000"/>
            </w:tcBorders>
            <w:shd w:val="clear" w:color="auto" w:fill="E7E6E6"/>
            <w:vAlign w:val="center"/>
          </w:tcPr>
          <w:p w14:paraId="7AC29935" w14:textId="77777777" w:rsidR="008447E5" w:rsidRDefault="000A5BD0">
            <w:pPr>
              <w:rPr>
                <w:rFonts w:eastAsia="Times New Roman"/>
                <w:b/>
                <w:bCs/>
                <w:color w:val="000000"/>
              </w:rPr>
            </w:pPr>
            <w:r>
              <w:rPr>
                <w:rFonts w:eastAsia="Times New Roman"/>
                <w:b/>
                <w:bCs/>
                <w:color w:val="000000"/>
              </w:rPr>
              <w:t>Logements de propriétaires bailleurs</w:t>
            </w:r>
          </w:p>
        </w:tc>
        <w:tc>
          <w:tcPr>
            <w:tcW w:w="967" w:type="dxa"/>
            <w:tcBorders>
              <w:left w:val="single" w:sz="4" w:space="0" w:color="000000"/>
              <w:bottom w:val="single" w:sz="4" w:space="0" w:color="000000"/>
            </w:tcBorders>
            <w:vAlign w:val="center"/>
          </w:tcPr>
          <w:p w14:paraId="167C8A95" w14:textId="77777777" w:rsidR="008447E5" w:rsidRDefault="000A5BD0">
            <w:pPr>
              <w:jc w:val="center"/>
              <w:rPr>
                <w:rFonts w:eastAsia="Times New Roman"/>
                <w:b/>
                <w:bCs/>
                <w:color w:val="000000"/>
              </w:rPr>
            </w:pPr>
            <w:r>
              <w:rPr>
                <w:rFonts w:eastAsia="Times New Roman"/>
                <w:b/>
                <w:bCs/>
                <w:color w:val="000000"/>
              </w:rPr>
              <w:t>0</w:t>
            </w:r>
          </w:p>
        </w:tc>
        <w:tc>
          <w:tcPr>
            <w:tcW w:w="837" w:type="dxa"/>
            <w:tcBorders>
              <w:left w:val="single" w:sz="4" w:space="0" w:color="000000"/>
              <w:bottom w:val="single" w:sz="4" w:space="0" w:color="000000"/>
            </w:tcBorders>
            <w:vAlign w:val="center"/>
          </w:tcPr>
          <w:p w14:paraId="42DD2136" w14:textId="77777777" w:rsidR="008447E5" w:rsidRDefault="000A5BD0">
            <w:pPr>
              <w:jc w:val="center"/>
              <w:rPr>
                <w:rFonts w:eastAsia="Times New Roman"/>
                <w:b/>
                <w:bCs/>
                <w:color w:val="000000"/>
              </w:rPr>
            </w:pPr>
            <w:r>
              <w:rPr>
                <w:rFonts w:eastAsia="Times New Roman"/>
                <w:b/>
                <w:bCs/>
                <w:color w:val="000000"/>
              </w:rPr>
              <w:t>0</w:t>
            </w:r>
          </w:p>
        </w:tc>
        <w:tc>
          <w:tcPr>
            <w:tcW w:w="979" w:type="dxa"/>
            <w:tcBorders>
              <w:left w:val="single" w:sz="4" w:space="0" w:color="000000"/>
              <w:bottom w:val="single" w:sz="4" w:space="0" w:color="000000"/>
            </w:tcBorders>
            <w:vAlign w:val="center"/>
          </w:tcPr>
          <w:p w14:paraId="384FFF77" w14:textId="77777777" w:rsidR="008447E5" w:rsidRDefault="000A5BD0">
            <w:pPr>
              <w:jc w:val="center"/>
              <w:rPr>
                <w:rFonts w:eastAsia="Times New Roman"/>
                <w:b/>
                <w:bCs/>
                <w:color w:val="000000"/>
              </w:rPr>
            </w:pPr>
            <w:r>
              <w:rPr>
                <w:rFonts w:eastAsia="Times New Roman"/>
                <w:b/>
                <w:bCs/>
                <w:color w:val="000000"/>
              </w:rPr>
              <w:t>0</w:t>
            </w:r>
          </w:p>
        </w:tc>
        <w:tc>
          <w:tcPr>
            <w:tcW w:w="920" w:type="dxa"/>
            <w:tcBorders>
              <w:left w:val="single" w:sz="4" w:space="0" w:color="000000"/>
              <w:bottom w:val="single" w:sz="4" w:space="0" w:color="000000"/>
            </w:tcBorders>
            <w:vAlign w:val="center"/>
          </w:tcPr>
          <w:p w14:paraId="700852D1" w14:textId="77777777" w:rsidR="008447E5" w:rsidRDefault="000A5BD0">
            <w:pPr>
              <w:jc w:val="center"/>
              <w:rPr>
                <w:rFonts w:eastAsia="Times New Roman"/>
                <w:b/>
                <w:bCs/>
                <w:color w:val="000000"/>
              </w:rPr>
            </w:pPr>
            <w:r>
              <w:rPr>
                <w:rFonts w:eastAsia="Times New Roman"/>
                <w:b/>
                <w:bCs/>
                <w:color w:val="000000"/>
              </w:rPr>
              <w:t>3</w:t>
            </w:r>
          </w:p>
        </w:tc>
        <w:tc>
          <w:tcPr>
            <w:tcW w:w="1101" w:type="dxa"/>
            <w:tcBorders>
              <w:left w:val="single" w:sz="4" w:space="0" w:color="000000"/>
              <w:bottom w:val="single" w:sz="4" w:space="0" w:color="000000"/>
            </w:tcBorders>
            <w:vAlign w:val="center"/>
          </w:tcPr>
          <w:p w14:paraId="0A5E0CEC" w14:textId="77777777" w:rsidR="008447E5" w:rsidRDefault="000A5BD0">
            <w:pPr>
              <w:jc w:val="center"/>
              <w:rPr>
                <w:rFonts w:eastAsia="Times New Roman"/>
                <w:b/>
                <w:bCs/>
                <w:color w:val="000000"/>
              </w:rPr>
            </w:pPr>
            <w:r>
              <w:rPr>
                <w:rFonts w:eastAsia="Times New Roman"/>
                <w:b/>
                <w:bCs/>
                <w:color w:val="000000"/>
              </w:rPr>
              <w:t>5</w:t>
            </w:r>
          </w:p>
        </w:tc>
        <w:tc>
          <w:tcPr>
            <w:tcW w:w="1081" w:type="dxa"/>
            <w:tcBorders>
              <w:left w:val="single" w:sz="4" w:space="0" w:color="000000"/>
              <w:bottom w:val="single" w:sz="4" w:space="0" w:color="000000"/>
            </w:tcBorders>
            <w:vAlign w:val="center"/>
          </w:tcPr>
          <w:p w14:paraId="552269EA" w14:textId="77777777" w:rsidR="008447E5" w:rsidRDefault="000A5BD0">
            <w:pPr>
              <w:jc w:val="center"/>
              <w:rPr>
                <w:rFonts w:eastAsia="Times New Roman"/>
                <w:b/>
                <w:bCs/>
                <w:color w:val="000000"/>
              </w:rPr>
            </w:pPr>
            <w:r>
              <w:rPr>
                <w:rFonts w:eastAsia="Times New Roman"/>
                <w:b/>
                <w:bCs/>
                <w:color w:val="000000"/>
              </w:rPr>
              <w:t>5</w:t>
            </w:r>
          </w:p>
        </w:tc>
        <w:tc>
          <w:tcPr>
            <w:tcW w:w="838" w:type="dxa"/>
            <w:tcBorders>
              <w:left w:val="single" w:sz="4" w:space="0" w:color="000000"/>
              <w:bottom w:val="single" w:sz="4" w:space="0" w:color="000000"/>
              <w:right w:val="single" w:sz="4" w:space="0" w:color="000000"/>
            </w:tcBorders>
            <w:vAlign w:val="center"/>
          </w:tcPr>
          <w:p w14:paraId="244607FB" w14:textId="77777777" w:rsidR="008447E5" w:rsidRDefault="000A5BD0">
            <w:pPr>
              <w:jc w:val="center"/>
              <w:rPr>
                <w:rFonts w:eastAsia="Times New Roman"/>
                <w:b/>
                <w:bCs/>
                <w:color w:val="000000"/>
              </w:rPr>
            </w:pPr>
            <w:r>
              <w:rPr>
                <w:rFonts w:eastAsia="Times New Roman"/>
                <w:b/>
                <w:bCs/>
                <w:color w:val="000000"/>
              </w:rPr>
              <w:t>13</w:t>
            </w:r>
          </w:p>
        </w:tc>
      </w:tr>
      <w:tr w:rsidR="008447E5" w14:paraId="38D41B91" w14:textId="77777777">
        <w:trPr>
          <w:trHeight w:val="509"/>
        </w:trPr>
        <w:tc>
          <w:tcPr>
            <w:tcW w:w="2973" w:type="dxa"/>
            <w:tcBorders>
              <w:left w:val="single" w:sz="4" w:space="0" w:color="000000"/>
              <w:bottom w:val="single" w:sz="4" w:space="0" w:color="000000"/>
            </w:tcBorders>
            <w:shd w:val="clear" w:color="auto" w:fill="FFFFFF"/>
            <w:vAlign w:val="center"/>
          </w:tcPr>
          <w:p w14:paraId="5F8FC4BB" w14:textId="77777777" w:rsidR="008447E5" w:rsidRDefault="000A5BD0">
            <w:r>
              <w:rPr>
                <w:rFonts w:ascii="Symbol" w:eastAsia="Symbol" w:hAnsi="Symbol" w:cs="Symbol"/>
                <w:color w:val="000000"/>
              </w:rPr>
              <w:sym w:font="Symbol" w:char="F0B7"/>
            </w:r>
            <w:r>
              <w:rPr>
                <w:rFonts w:ascii="Times New Roman" w:eastAsia="Times New Roman" w:hAnsi="Times New Roman" w:cs="Times New Roman"/>
                <w:color w:val="000000"/>
                <w:sz w:val="14"/>
                <w:szCs w:val="14"/>
              </w:rPr>
              <w:t xml:space="preserve">         </w:t>
            </w:r>
            <w:r>
              <w:rPr>
                <w:rFonts w:eastAsia="Times New Roman"/>
                <w:color w:val="000000"/>
              </w:rPr>
              <w:t xml:space="preserve">dont logements indignes ou très dégradés </w:t>
            </w:r>
          </w:p>
        </w:tc>
        <w:tc>
          <w:tcPr>
            <w:tcW w:w="967" w:type="dxa"/>
            <w:tcBorders>
              <w:left w:val="single" w:sz="4" w:space="0" w:color="000000"/>
              <w:bottom w:val="single" w:sz="4" w:space="0" w:color="000000"/>
            </w:tcBorders>
            <w:vAlign w:val="center"/>
          </w:tcPr>
          <w:p w14:paraId="297B2D8D" w14:textId="77777777" w:rsidR="008447E5" w:rsidRDefault="008447E5">
            <w:pPr>
              <w:jc w:val="center"/>
              <w:rPr>
                <w:rFonts w:eastAsia="Times New Roman"/>
                <w:color w:val="000000"/>
                <w:shd w:val="clear" w:color="auto" w:fill="FFFF00"/>
              </w:rPr>
            </w:pPr>
          </w:p>
        </w:tc>
        <w:tc>
          <w:tcPr>
            <w:tcW w:w="837" w:type="dxa"/>
            <w:tcBorders>
              <w:left w:val="single" w:sz="4" w:space="0" w:color="000000"/>
              <w:bottom w:val="single" w:sz="4" w:space="0" w:color="000000"/>
            </w:tcBorders>
            <w:vAlign w:val="center"/>
          </w:tcPr>
          <w:p w14:paraId="758F381C" w14:textId="77777777" w:rsidR="008447E5" w:rsidRDefault="008447E5">
            <w:pPr>
              <w:snapToGrid w:val="0"/>
              <w:jc w:val="center"/>
              <w:rPr>
                <w:rFonts w:eastAsia="Times New Roman"/>
                <w:color w:val="000000"/>
                <w:shd w:val="clear" w:color="auto" w:fill="FFFF00"/>
              </w:rPr>
            </w:pPr>
          </w:p>
        </w:tc>
        <w:tc>
          <w:tcPr>
            <w:tcW w:w="979" w:type="dxa"/>
            <w:tcBorders>
              <w:left w:val="single" w:sz="4" w:space="0" w:color="000000"/>
              <w:bottom w:val="single" w:sz="4" w:space="0" w:color="000000"/>
            </w:tcBorders>
            <w:vAlign w:val="center"/>
          </w:tcPr>
          <w:p w14:paraId="12688BBA" w14:textId="77777777" w:rsidR="008447E5" w:rsidRDefault="008447E5">
            <w:pPr>
              <w:jc w:val="center"/>
              <w:rPr>
                <w:rFonts w:eastAsia="Times New Roman"/>
                <w:color w:val="000000"/>
              </w:rPr>
            </w:pPr>
          </w:p>
        </w:tc>
        <w:tc>
          <w:tcPr>
            <w:tcW w:w="920" w:type="dxa"/>
            <w:tcBorders>
              <w:left w:val="single" w:sz="4" w:space="0" w:color="000000"/>
              <w:bottom w:val="single" w:sz="4" w:space="0" w:color="000000"/>
            </w:tcBorders>
            <w:vAlign w:val="center"/>
          </w:tcPr>
          <w:p w14:paraId="4FC5144B" w14:textId="77777777" w:rsidR="008447E5" w:rsidRDefault="000A5BD0">
            <w:pPr>
              <w:jc w:val="center"/>
              <w:rPr>
                <w:rFonts w:eastAsia="Times New Roman"/>
                <w:color w:val="000000"/>
              </w:rPr>
            </w:pPr>
            <w:r>
              <w:rPr>
                <w:rFonts w:eastAsia="Times New Roman"/>
                <w:color w:val="000000"/>
              </w:rPr>
              <w:t>3</w:t>
            </w:r>
          </w:p>
        </w:tc>
        <w:tc>
          <w:tcPr>
            <w:tcW w:w="1101" w:type="dxa"/>
            <w:tcBorders>
              <w:left w:val="single" w:sz="4" w:space="0" w:color="000000"/>
              <w:bottom w:val="single" w:sz="4" w:space="0" w:color="000000"/>
            </w:tcBorders>
            <w:vAlign w:val="center"/>
          </w:tcPr>
          <w:p w14:paraId="56A86426" w14:textId="77777777" w:rsidR="008447E5" w:rsidRDefault="000A5BD0">
            <w:pPr>
              <w:jc w:val="center"/>
              <w:rPr>
                <w:rFonts w:eastAsia="Times New Roman"/>
                <w:color w:val="000000"/>
              </w:rPr>
            </w:pPr>
            <w:r>
              <w:rPr>
                <w:rFonts w:eastAsia="Times New Roman"/>
                <w:color w:val="000000"/>
              </w:rPr>
              <w:t>2</w:t>
            </w:r>
          </w:p>
        </w:tc>
        <w:tc>
          <w:tcPr>
            <w:tcW w:w="1081" w:type="dxa"/>
            <w:tcBorders>
              <w:left w:val="single" w:sz="4" w:space="0" w:color="000000"/>
              <w:bottom w:val="single" w:sz="4" w:space="0" w:color="000000"/>
            </w:tcBorders>
            <w:vAlign w:val="center"/>
          </w:tcPr>
          <w:p w14:paraId="1516FD05" w14:textId="77777777" w:rsidR="008447E5" w:rsidRDefault="000A5BD0">
            <w:pPr>
              <w:jc w:val="center"/>
              <w:rPr>
                <w:rFonts w:eastAsia="Times New Roman"/>
                <w:color w:val="000000"/>
              </w:rPr>
            </w:pPr>
            <w:r>
              <w:rPr>
                <w:rFonts w:eastAsia="Times New Roman"/>
                <w:color w:val="000000"/>
              </w:rPr>
              <w:t>2</w:t>
            </w:r>
          </w:p>
        </w:tc>
        <w:tc>
          <w:tcPr>
            <w:tcW w:w="838" w:type="dxa"/>
            <w:tcBorders>
              <w:left w:val="single" w:sz="4" w:space="0" w:color="000000"/>
              <w:bottom w:val="single" w:sz="4" w:space="0" w:color="000000"/>
              <w:right w:val="single" w:sz="4" w:space="0" w:color="000000"/>
            </w:tcBorders>
            <w:vAlign w:val="center"/>
          </w:tcPr>
          <w:p w14:paraId="2DF55BEB" w14:textId="77777777" w:rsidR="008447E5" w:rsidRDefault="000A5BD0">
            <w:pPr>
              <w:jc w:val="center"/>
              <w:rPr>
                <w:rFonts w:eastAsia="Times New Roman"/>
                <w:color w:val="000000"/>
              </w:rPr>
            </w:pPr>
            <w:r>
              <w:rPr>
                <w:rFonts w:eastAsia="Times New Roman"/>
                <w:color w:val="000000"/>
              </w:rPr>
              <w:t>7</w:t>
            </w:r>
          </w:p>
        </w:tc>
      </w:tr>
      <w:tr w:rsidR="008447E5" w14:paraId="5D2246F4" w14:textId="77777777">
        <w:trPr>
          <w:trHeight w:val="513"/>
        </w:trPr>
        <w:tc>
          <w:tcPr>
            <w:tcW w:w="2973" w:type="dxa"/>
            <w:tcBorders>
              <w:left w:val="single" w:sz="4" w:space="0" w:color="000000"/>
              <w:bottom w:val="single" w:sz="4" w:space="0" w:color="000000"/>
            </w:tcBorders>
            <w:shd w:val="clear" w:color="auto" w:fill="FFFFFF"/>
            <w:vAlign w:val="center"/>
          </w:tcPr>
          <w:p w14:paraId="3C32514F" w14:textId="77777777" w:rsidR="008447E5" w:rsidRDefault="000A5BD0">
            <w:r>
              <w:rPr>
                <w:rFonts w:ascii="Symbol" w:eastAsia="Symbol" w:hAnsi="Symbol" w:cs="Symbol"/>
                <w:color w:val="000000"/>
              </w:rPr>
              <w:sym w:font="Symbol" w:char="F0B7"/>
            </w:r>
            <w:r>
              <w:rPr>
                <w:rFonts w:ascii="Times New Roman" w:eastAsia="Times New Roman" w:hAnsi="Times New Roman" w:cs="Times New Roman"/>
                <w:color w:val="000000"/>
                <w:sz w:val="14"/>
                <w:szCs w:val="14"/>
              </w:rPr>
              <w:t xml:space="preserve">         </w:t>
            </w:r>
            <w:r>
              <w:rPr>
                <w:rFonts w:eastAsia="Times New Roman"/>
                <w:color w:val="000000"/>
              </w:rPr>
              <w:t xml:space="preserve">dont logements dégradés </w:t>
            </w:r>
          </w:p>
        </w:tc>
        <w:tc>
          <w:tcPr>
            <w:tcW w:w="967" w:type="dxa"/>
            <w:tcBorders>
              <w:left w:val="single" w:sz="4" w:space="0" w:color="000000"/>
              <w:bottom w:val="single" w:sz="4" w:space="0" w:color="000000"/>
            </w:tcBorders>
            <w:vAlign w:val="center"/>
          </w:tcPr>
          <w:p w14:paraId="7166100C" w14:textId="77777777" w:rsidR="008447E5" w:rsidRDefault="008447E5">
            <w:pPr>
              <w:jc w:val="center"/>
              <w:rPr>
                <w:rFonts w:eastAsia="Times New Roman"/>
                <w:color w:val="000000"/>
                <w:shd w:val="clear" w:color="auto" w:fill="FFFF00"/>
              </w:rPr>
            </w:pPr>
          </w:p>
        </w:tc>
        <w:tc>
          <w:tcPr>
            <w:tcW w:w="837" w:type="dxa"/>
            <w:tcBorders>
              <w:left w:val="single" w:sz="4" w:space="0" w:color="000000"/>
              <w:bottom w:val="single" w:sz="4" w:space="0" w:color="000000"/>
            </w:tcBorders>
            <w:vAlign w:val="center"/>
          </w:tcPr>
          <w:p w14:paraId="7382A015" w14:textId="77777777" w:rsidR="008447E5" w:rsidRDefault="008447E5">
            <w:pPr>
              <w:snapToGrid w:val="0"/>
              <w:jc w:val="center"/>
              <w:rPr>
                <w:rFonts w:eastAsia="Times New Roman"/>
                <w:color w:val="000000"/>
                <w:shd w:val="clear" w:color="auto" w:fill="FFFF00"/>
              </w:rPr>
            </w:pPr>
          </w:p>
        </w:tc>
        <w:tc>
          <w:tcPr>
            <w:tcW w:w="979" w:type="dxa"/>
            <w:tcBorders>
              <w:left w:val="single" w:sz="4" w:space="0" w:color="000000"/>
              <w:bottom w:val="single" w:sz="4" w:space="0" w:color="000000"/>
            </w:tcBorders>
            <w:vAlign w:val="center"/>
          </w:tcPr>
          <w:p w14:paraId="75442C0E" w14:textId="77777777" w:rsidR="008447E5" w:rsidRDefault="008447E5">
            <w:pPr>
              <w:snapToGrid w:val="0"/>
              <w:jc w:val="center"/>
              <w:rPr>
                <w:rFonts w:eastAsia="Times New Roman"/>
                <w:color w:val="000000"/>
                <w:shd w:val="clear" w:color="auto" w:fill="FFFF00"/>
              </w:rPr>
            </w:pPr>
          </w:p>
        </w:tc>
        <w:tc>
          <w:tcPr>
            <w:tcW w:w="920" w:type="dxa"/>
            <w:tcBorders>
              <w:left w:val="single" w:sz="4" w:space="0" w:color="000000"/>
              <w:bottom w:val="single" w:sz="4" w:space="0" w:color="000000"/>
            </w:tcBorders>
            <w:vAlign w:val="center"/>
          </w:tcPr>
          <w:p w14:paraId="535AFA9D" w14:textId="77777777" w:rsidR="008447E5" w:rsidRDefault="008447E5">
            <w:pPr>
              <w:snapToGrid w:val="0"/>
              <w:jc w:val="center"/>
              <w:rPr>
                <w:rFonts w:eastAsia="Times New Roman"/>
                <w:color w:val="000000"/>
                <w:shd w:val="clear" w:color="auto" w:fill="FFFF00"/>
              </w:rPr>
            </w:pPr>
          </w:p>
        </w:tc>
        <w:tc>
          <w:tcPr>
            <w:tcW w:w="1101" w:type="dxa"/>
            <w:tcBorders>
              <w:left w:val="single" w:sz="4" w:space="0" w:color="000000"/>
              <w:bottom w:val="single" w:sz="4" w:space="0" w:color="000000"/>
            </w:tcBorders>
            <w:vAlign w:val="center"/>
          </w:tcPr>
          <w:p w14:paraId="644D37AB" w14:textId="77777777" w:rsidR="008447E5" w:rsidRDefault="000A5BD0">
            <w:pPr>
              <w:snapToGrid w:val="0"/>
              <w:jc w:val="center"/>
              <w:rPr>
                <w:rFonts w:eastAsia="Times New Roman"/>
                <w:color w:val="000000"/>
              </w:rPr>
            </w:pPr>
            <w:r>
              <w:rPr>
                <w:rFonts w:eastAsia="Times New Roman"/>
                <w:color w:val="000000"/>
              </w:rPr>
              <w:t>1</w:t>
            </w:r>
          </w:p>
        </w:tc>
        <w:tc>
          <w:tcPr>
            <w:tcW w:w="1081" w:type="dxa"/>
            <w:tcBorders>
              <w:left w:val="single" w:sz="4" w:space="0" w:color="000000"/>
              <w:bottom w:val="single" w:sz="4" w:space="0" w:color="000000"/>
            </w:tcBorders>
            <w:vAlign w:val="center"/>
          </w:tcPr>
          <w:p w14:paraId="015D84C6" w14:textId="77777777" w:rsidR="008447E5" w:rsidRDefault="000A5BD0">
            <w:pPr>
              <w:snapToGrid w:val="0"/>
              <w:jc w:val="center"/>
              <w:rPr>
                <w:rFonts w:eastAsia="Times New Roman"/>
                <w:color w:val="000000"/>
              </w:rPr>
            </w:pPr>
            <w:r>
              <w:rPr>
                <w:rFonts w:eastAsia="Times New Roman"/>
                <w:color w:val="000000"/>
              </w:rPr>
              <w:t>1</w:t>
            </w:r>
          </w:p>
        </w:tc>
        <w:tc>
          <w:tcPr>
            <w:tcW w:w="838" w:type="dxa"/>
            <w:tcBorders>
              <w:left w:val="single" w:sz="4" w:space="0" w:color="000000"/>
              <w:bottom w:val="single" w:sz="4" w:space="0" w:color="000000"/>
              <w:right w:val="single" w:sz="4" w:space="0" w:color="000000"/>
            </w:tcBorders>
            <w:vAlign w:val="center"/>
          </w:tcPr>
          <w:p w14:paraId="7BBB57BF" w14:textId="77777777" w:rsidR="008447E5" w:rsidRDefault="000A5BD0">
            <w:pPr>
              <w:jc w:val="center"/>
              <w:rPr>
                <w:rFonts w:eastAsia="Times New Roman"/>
                <w:color w:val="000000"/>
              </w:rPr>
            </w:pPr>
            <w:r>
              <w:rPr>
                <w:rFonts w:eastAsia="Times New Roman"/>
                <w:color w:val="000000"/>
              </w:rPr>
              <w:t>2</w:t>
            </w:r>
          </w:p>
        </w:tc>
      </w:tr>
      <w:tr w:rsidR="008447E5" w14:paraId="22E7831B" w14:textId="77777777">
        <w:trPr>
          <w:trHeight w:val="513"/>
        </w:trPr>
        <w:tc>
          <w:tcPr>
            <w:tcW w:w="2973" w:type="dxa"/>
            <w:tcBorders>
              <w:left w:val="single" w:sz="4" w:space="0" w:color="000000"/>
              <w:bottom w:val="single" w:sz="4" w:space="0" w:color="000000"/>
            </w:tcBorders>
            <w:shd w:val="clear" w:color="auto" w:fill="FFFFFF"/>
            <w:vAlign w:val="center"/>
          </w:tcPr>
          <w:p w14:paraId="0708DABB" w14:textId="77777777" w:rsidR="008447E5" w:rsidRDefault="000A5BD0">
            <w:r>
              <w:rPr>
                <w:rFonts w:ascii="Symbol" w:eastAsia="Symbol" w:hAnsi="Symbol" w:cs="Symbol"/>
                <w:color w:val="000000"/>
              </w:rPr>
              <w:sym w:font="Symbol" w:char="F0B7"/>
            </w:r>
            <w:r>
              <w:rPr>
                <w:rFonts w:ascii="Times New Roman" w:eastAsia="Times New Roman" w:hAnsi="Times New Roman" w:cs="Times New Roman"/>
                <w:color w:val="000000"/>
                <w:sz w:val="14"/>
                <w:szCs w:val="14"/>
              </w:rPr>
              <w:t xml:space="preserve">         </w:t>
            </w:r>
            <w:r>
              <w:rPr>
                <w:rFonts w:eastAsia="Times New Roman"/>
                <w:color w:val="000000"/>
              </w:rPr>
              <w:t xml:space="preserve">dont travaux de lutte contre la précarité énergétique </w:t>
            </w:r>
          </w:p>
        </w:tc>
        <w:tc>
          <w:tcPr>
            <w:tcW w:w="967" w:type="dxa"/>
            <w:tcBorders>
              <w:left w:val="single" w:sz="4" w:space="0" w:color="000000"/>
              <w:bottom w:val="single" w:sz="4" w:space="0" w:color="000000"/>
            </w:tcBorders>
            <w:vAlign w:val="center"/>
          </w:tcPr>
          <w:p w14:paraId="79BBF479" w14:textId="77777777" w:rsidR="008447E5" w:rsidRDefault="008447E5">
            <w:pPr>
              <w:snapToGrid w:val="0"/>
              <w:jc w:val="center"/>
              <w:rPr>
                <w:rFonts w:eastAsia="Times New Roman"/>
                <w:color w:val="000000"/>
                <w:shd w:val="clear" w:color="auto" w:fill="FFFF00"/>
              </w:rPr>
            </w:pPr>
          </w:p>
        </w:tc>
        <w:tc>
          <w:tcPr>
            <w:tcW w:w="837" w:type="dxa"/>
            <w:tcBorders>
              <w:left w:val="single" w:sz="4" w:space="0" w:color="000000"/>
              <w:bottom w:val="single" w:sz="4" w:space="0" w:color="000000"/>
            </w:tcBorders>
            <w:vAlign w:val="center"/>
          </w:tcPr>
          <w:p w14:paraId="3A9EBD2B" w14:textId="77777777" w:rsidR="008447E5" w:rsidRDefault="008447E5">
            <w:pPr>
              <w:snapToGrid w:val="0"/>
              <w:jc w:val="center"/>
              <w:rPr>
                <w:rFonts w:eastAsia="Times New Roman"/>
                <w:color w:val="000000"/>
                <w:shd w:val="clear" w:color="auto" w:fill="FFFF00"/>
              </w:rPr>
            </w:pPr>
          </w:p>
        </w:tc>
        <w:tc>
          <w:tcPr>
            <w:tcW w:w="979" w:type="dxa"/>
            <w:tcBorders>
              <w:left w:val="single" w:sz="4" w:space="0" w:color="000000"/>
              <w:bottom w:val="single" w:sz="4" w:space="0" w:color="000000"/>
            </w:tcBorders>
            <w:vAlign w:val="center"/>
          </w:tcPr>
          <w:p w14:paraId="76CBF428" w14:textId="77777777" w:rsidR="008447E5" w:rsidRDefault="008447E5">
            <w:pPr>
              <w:jc w:val="center"/>
              <w:rPr>
                <w:rFonts w:eastAsia="Times New Roman"/>
                <w:color w:val="000000"/>
              </w:rPr>
            </w:pPr>
          </w:p>
        </w:tc>
        <w:tc>
          <w:tcPr>
            <w:tcW w:w="920" w:type="dxa"/>
            <w:tcBorders>
              <w:left w:val="single" w:sz="4" w:space="0" w:color="000000"/>
              <w:bottom w:val="single" w:sz="4" w:space="0" w:color="000000"/>
            </w:tcBorders>
            <w:vAlign w:val="center"/>
          </w:tcPr>
          <w:p w14:paraId="0962A50F" w14:textId="77777777" w:rsidR="008447E5" w:rsidRDefault="008447E5">
            <w:pPr>
              <w:jc w:val="center"/>
              <w:rPr>
                <w:rFonts w:eastAsia="Times New Roman"/>
                <w:color w:val="000000"/>
                <w:shd w:val="clear" w:color="auto" w:fill="FFFF00"/>
              </w:rPr>
            </w:pPr>
          </w:p>
        </w:tc>
        <w:tc>
          <w:tcPr>
            <w:tcW w:w="1101" w:type="dxa"/>
            <w:tcBorders>
              <w:left w:val="single" w:sz="4" w:space="0" w:color="000000"/>
              <w:bottom w:val="single" w:sz="4" w:space="0" w:color="000000"/>
            </w:tcBorders>
            <w:vAlign w:val="center"/>
          </w:tcPr>
          <w:p w14:paraId="2862F41C" w14:textId="77777777" w:rsidR="008447E5" w:rsidRDefault="000A5BD0">
            <w:pPr>
              <w:jc w:val="center"/>
              <w:rPr>
                <w:rFonts w:eastAsia="Times New Roman"/>
                <w:color w:val="000000"/>
              </w:rPr>
            </w:pPr>
            <w:r>
              <w:rPr>
                <w:rFonts w:eastAsia="Times New Roman"/>
                <w:color w:val="000000"/>
              </w:rPr>
              <w:t>2</w:t>
            </w:r>
          </w:p>
        </w:tc>
        <w:tc>
          <w:tcPr>
            <w:tcW w:w="1081" w:type="dxa"/>
            <w:tcBorders>
              <w:left w:val="single" w:sz="4" w:space="0" w:color="000000"/>
              <w:bottom w:val="single" w:sz="4" w:space="0" w:color="000000"/>
            </w:tcBorders>
            <w:vAlign w:val="center"/>
          </w:tcPr>
          <w:p w14:paraId="773BB0D5" w14:textId="77777777" w:rsidR="008447E5" w:rsidRDefault="000A5BD0">
            <w:pPr>
              <w:jc w:val="center"/>
              <w:rPr>
                <w:rFonts w:eastAsia="Times New Roman"/>
                <w:color w:val="000000"/>
              </w:rPr>
            </w:pPr>
            <w:r>
              <w:rPr>
                <w:rFonts w:eastAsia="Times New Roman"/>
                <w:color w:val="000000"/>
              </w:rPr>
              <w:t>2</w:t>
            </w:r>
          </w:p>
        </w:tc>
        <w:tc>
          <w:tcPr>
            <w:tcW w:w="838" w:type="dxa"/>
            <w:tcBorders>
              <w:left w:val="single" w:sz="4" w:space="0" w:color="000000"/>
              <w:bottom w:val="single" w:sz="4" w:space="0" w:color="000000"/>
              <w:right w:val="single" w:sz="4" w:space="0" w:color="000000"/>
            </w:tcBorders>
            <w:vAlign w:val="center"/>
          </w:tcPr>
          <w:p w14:paraId="47FBD357" w14:textId="77777777" w:rsidR="008447E5" w:rsidRDefault="000A5BD0">
            <w:pPr>
              <w:jc w:val="center"/>
              <w:rPr>
                <w:rFonts w:eastAsia="Times New Roman"/>
                <w:color w:val="000000"/>
              </w:rPr>
            </w:pPr>
            <w:r>
              <w:rPr>
                <w:rFonts w:eastAsia="Times New Roman"/>
                <w:color w:val="000000"/>
              </w:rPr>
              <w:t>4</w:t>
            </w:r>
          </w:p>
        </w:tc>
      </w:tr>
      <w:tr w:rsidR="008447E5" w14:paraId="3B077E0B" w14:textId="77777777">
        <w:trPr>
          <w:trHeight w:val="439"/>
        </w:trPr>
        <w:tc>
          <w:tcPr>
            <w:tcW w:w="2973" w:type="dxa"/>
            <w:tcBorders>
              <w:left w:val="single" w:sz="4" w:space="0" w:color="000000"/>
              <w:bottom w:val="single" w:sz="4" w:space="0" w:color="000000"/>
            </w:tcBorders>
            <w:shd w:val="clear" w:color="auto" w:fill="FFFFFF"/>
            <w:vAlign w:val="center"/>
          </w:tcPr>
          <w:p w14:paraId="269D55C3" w14:textId="77777777" w:rsidR="008447E5" w:rsidRDefault="000A5BD0">
            <w:r>
              <w:rPr>
                <w:rFonts w:ascii="Symbol" w:eastAsia="Symbol" w:hAnsi="Symbol" w:cs="Symbol"/>
                <w:color w:val="000000"/>
              </w:rPr>
              <w:sym w:font="Symbol" w:char="F0B7"/>
            </w:r>
            <w:r>
              <w:rPr>
                <w:rFonts w:ascii="Times New Roman" w:eastAsia="Times New Roman" w:hAnsi="Times New Roman" w:cs="Times New Roman"/>
                <w:color w:val="000000"/>
                <w:sz w:val="14"/>
                <w:szCs w:val="14"/>
              </w:rPr>
              <w:t xml:space="preserve">         </w:t>
            </w:r>
            <w:r>
              <w:rPr>
                <w:rFonts w:eastAsia="Times New Roman"/>
                <w:color w:val="000000"/>
              </w:rPr>
              <w:t xml:space="preserve">dont aide pour l'autonomie de la personne </w:t>
            </w:r>
          </w:p>
        </w:tc>
        <w:tc>
          <w:tcPr>
            <w:tcW w:w="967" w:type="dxa"/>
            <w:tcBorders>
              <w:left w:val="single" w:sz="4" w:space="0" w:color="000000"/>
              <w:bottom w:val="single" w:sz="4" w:space="0" w:color="000000"/>
            </w:tcBorders>
            <w:vAlign w:val="center"/>
          </w:tcPr>
          <w:p w14:paraId="7CEFE118" w14:textId="77777777" w:rsidR="008447E5" w:rsidRDefault="008447E5">
            <w:pPr>
              <w:snapToGrid w:val="0"/>
              <w:jc w:val="center"/>
              <w:rPr>
                <w:rFonts w:eastAsia="Times New Roman"/>
                <w:color w:val="000000"/>
                <w:shd w:val="clear" w:color="auto" w:fill="FFFF00"/>
              </w:rPr>
            </w:pPr>
          </w:p>
        </w:tc>
        <w:tc>
          <w:tcPr>
            <w:tcW w:w="837" w:type="dxa"/>
            <w:tcBorders>
              <w:left w:val="single" w:sz="4" w:space="0" w:color="000000"/>
              <w:bottom w:val="single" w:sz="4" w:space="0" w:color="000000"/>
            </w:tcBorders>
            <w:vAlign w:val="center"/>
          </w:tcPr>
          <w:p w14:paraId="199B4BF5" w14:textId="77777777" w:rsidR="008447E5" w:rsidRDefault="008447E5">
            <w:pPr>
              <w:jc w:val="center"/>
              <w:rPr>
                <w:rFonts w:eastAsia="Times New Roman"/>
                <w:color w:val="000000"/>
                <w:shd w:val="clear" w:color="auto" w:fill="FFFF00"/>
              </w:rPr>
            </w:pPr>
          </w:p>
        </w:tc>
        <w:tc>
          <w:tcPr>
            <w:tcW w:w="979" w:type="dxa"/>
            <w:tcBorders>
              <w:left w:val="single" w:sz="4" w:space="0" w:color="000000"/>
              <w:bottom w:val="single" w:sz="4" w:space="0" w:color="000000"/>
            </w:tcBorders>
            <w:vAlign w:val="center"/>
          </w:tcPr>
          <w:p w14:paraId="75BDC1C1" w14:textId="77777777" w:rsidR="008447E5" w:rsidRDefault="008447E5">
            <w:pPr>
              <w:snapToGrid w:val="0"/>
              <w:jc w:val="center"/>
              <w:rPr>
                <w:rFonts w:eastAsia="Times New Roman"/>
                <w:color w:val="000000"/>
                <w:shd w:val="clear" w:color="auto" w:fill="FFFF00"/>
              </w:rPr>
            </w:pPr>
          </w:p>
        </w:tc>
        <w:tc>
          <w:tcPr>
            <w:tcW w:w="920" w:type="dxa"/>
            <w:tcBorders>
              <w:left w:val="single" w:sz="4" w:space="0" w:color="000000"/>
              <w:bottom w:val="single" w:sz="4" w:space="0" w:color="000000"/>
            </w:tcBorders>
            <w:vAlign w:val="center"/>
          </w:tcPr>
          <w:p w14:paraId="0BBEFB75" w14:textId="77777777" w:rsidR="008447E5" w:rsidRDefault="008447E5">
            <w:pPr>
              <w:snapToGrid w:val="0"/>
              <w:jc w:val="center"/>
              <w:rPr>
                <w:rFonts w:eastAsia="Times New Roman"/>
                <w:color w:val="000000"/>
                <w:shd w:val="clear" w:color="auto" w:fill="FFFF00"/>
              </w:rPr>
            </w:pPr>
          </w:p>
        </w:tc>
        <w:tc>
          <w:tcPr>
            <w:tcW w:w="1101" w:type="dxa"/>
            <w:tcBorders>
              <w:left w:val="single" w:sz="4" w:space="0" w:color="000000"/>
              <w:bottom w:val="single" w:sz="4" w:space="0" w:color="000000"/>
            </w:tcBorders>
            <w:vAlign w:val="center"/>
          </w:tcPr>
          <w:p w14:paraId="38C1722C" w14:textId="77777777" w:rsidR="008447E5" w:rsidRDefault="008447E5">
            <w:pPr>
              <w:snapToGrid w:val="0"/>
              <w:jc w:val="center"/>
              <w:rPr>
                <w:rFonts w:eastAsia="Times New Roman"/>
                <w:color w:val="000000"/>
                <w:shd w:val="clear" w:color="auto" w:fill="FFFF00"/>
              </w:rPr>
            </w:pPr>
          </w:p>
        </w:tc>
        <w:tc>
          <w:tcPr>
            <w:tcW w:w="1081" w:type="dxa"/>
            <w:tcBorders>
              <w:left w:val="single" w:sz="4" w:space="0" w:color="000000"/>
              <w:bottom w:val="single" w:sz="4" w:space="0" w:color="000000"/>
            </w:tcBorders>
            <w:vAlign w:val="center"/>
          </w:tcPr>
          <w:p w14:paraId="7045E470" w14:textId="77777777" w:rsidR="008447E5" w:rsidRDefault="008447E5">
            <w:pPr>
              <w:snapToGrid w:val="0"/>
              <w:jc w:val="center"/>
              <w:rPr>
                <w:rFonts w:eastAsia="Times New Roman"/>
                <w:color w:val="000000"/>
                <w:shd w:val="clear" w:color="auto" w:fill="FFFF00"/>
              </w:rPr>
            </w:pPr>
          </w:p>
        </w:tc>
        <w:tc>
          <w:tcPr>
            <w:tcW w:w="838" w:type="dxa"/>
            <w:tcBorders>
              <w:left w:val="single" w:sz="4" w:space="0" w:color="000000"/>
              <w:bottom w:val="single" w:sz="4" w:space="0" w:color="000000"/>
              <w:right w:val="single" w:sz="4" w:space="0" w:color="000000"/>
            </w:tcBorders>
            <w:vAlign w:val="center"/>
          </w:tcPr>
          <w:p w14:paraId="44599074" w14:textId="77777777" w:rsidR="008447E5" w:rsidRDefault="008447E5">
            <w:pPr>
              <w:jc w:val="center"/>
              <w:rPr>
                <w:rFonts w:eastAsia="Times New Roman"/>
                <w:color w:val="000000"/>
                <w:shd w:val="clear" w:color="auto" w:fill="FFFF00"/>
              </w:rPr>
            </w:pPr>
          </w:p>
        </w:tc>
      </w:tr>
      <w:tr w:rsidR="008447E5" w14:paraId="620DAB9F" w14:textId="77777777">
        <w:trPr>
          <w:trHeight w:val="660"/>
        </w:trPr>
        <w:tc>
          <w:tcPr>
            <w:tcW w:w="2973" w:type="dxa"/>
            <w:tcBorders>
              <w:left w:val="single" w:sz="4" w:space="0" w:color="000000"/>
              <w:bottom w:val="single" w:sz="4" w:space="0" w:color="000000"/>
            </w:tcBorders>
            <w:shd w:val="clear" w:color="auto" w:fill="E7E6E6"/>
            <w:vAlign w:val="center"/>
          </w:tcPr>
          <w:p w14:paraId="297B45E9" w14:textId="77777777" w:rsidR="008447E5" w:rsidRDefault="000A5BD0">
            <w:pPr>
              <w:rPr>
                <w:rFonts w:eastAsia="Times New Roman"/>
                <w:b/>
                <w:bCs/>
                <w:color w:val="000000"/>
              </w:rPr>
            </w:pPr>
            <w:r>
              <w:rPr>
                <w:rFonts w:eastAsia="Times New Roman"/>
                <w:b/>
                <w:bCs/>
                <w:color w:val="000000"/>
              </w:rPr>
              <w:t>Logements traités dans le cadre d'aides aux syndicats de copropriétaires</w:t>
            </w:r>
          </w:p>
        </w:tc>
        <w:tc>
          <w:tcPr>
            <w:tcW w:w="967" w:type="dxa"/>
            <w:tcBorders>
              <w:left w:val="single" w:sz="4" w:space="0" w:color="000000"/>
              <w:bottom w:val="single" w:sz="4" w:space="0" w:color="000000"/>
            </w:tcBorders>
            <w:vAlign w:val="center"/>
          </w:tcPr>
          <w:p w14:paraId="7935D448" w14:textId="77777777" w:rsidR="008447E5" w:rsidRDefault="008447E5">
            <w:pPr>
              <w:snapToGrid w:val="0"/>
              <w:jc w:val="center"/>
              <w:rPr>
                <w:rFonts w:eastAsia="Times New Roman"/>
                <w:color w:val="000000"/>
                <w:shd w:val="clear" w:color="auto" w:fill="FFFF00"/>
              </w:rPr>
            </w:pPr>
          </w:p>
        </w:tc>
        <w:tc>
          <w:tcPr>
            <w:tcW w:w="837" w:type="dxa"/>
            <w:tcBorders>
              <w:left w:val="single" w:sz="4" w:space="0" w:color="000000"/>
              <w:bottom w:val="single" w:sz="4" w:space="0" w:color="000000"/>
            </w:tcBorders>
            <w:vAlign w:val="center"/>
          </w:tcPr>
          <w:p w14:paraId="211DC9CA" w14:textId="77777777" w:rsidR="008447E5" w:rsidRDefault="008447E5">
            <w:pPr>
              <w:snapToGrid w:val="0"/>
              <w:jc w:val="center"/>
              <w:rPr>
                <w:rFonts w:eastAsia="Times New Roman"/>
                <w:color w:val="000000"/>
                <w:shd w:val="clear" w:color="auto" w:fill="FFFF00"/>
              </w:rPr>
            </w:pPr>
          </w:p>
        </w:tc>
        <w:tc>
          <w:tcPr>
            <w:tcW w:w="979" w:type="dxa"/>
            <w:tcBorders>
              <w:left w:val="single" w:sz="4" w:space="0" w:color="000000"/>
              <w:bottom w:val="single" w:sz="4" w:space="0" w:color="000000"/>
            </w:tcBorders>
            <w:vAlign w:val="center"/>
          </w:tcPr>
          <w:p w14:paraId="0ED31923" w14:textId="77777777" w:rsidR="008447E5" w:rsidRDefault="008447E5">
            <w:pPr>
              <w:snapToGrid w:val="0"/>
              <w:jc w:val="center"/>
              <w:rPr>
                <w:rFonts w:eastAsia="Times New Roman"/>
                <w:color w:val="000000"/>
                <w:shd w:val="clear" w:color="auto" w:fill="FFFF00"/>
              </w:rPr>
            </w:pPr>
          </w:p>
        </w:tc>
        <w:tc>
          <w:tcPr>
            <w:tcW w:w="920" w:type="dxa"/>
            <w:tcBorders>
              <w:left w:val="single" w:sz="4" w:space="0" w:color="000000"/>
              <w:bottom w:val="single" w:sz="4" w:space="0" w:color="000000"/>
            </w:tcBorders>
            <w:vAlign w:val="center"/>
          </w:tcPr>
          <w:p w14:paraId="53780385" w14:textId="77777777" w:rsidR="008447E5" w:rsidRDefault="008447E5">
            <w:pPr>
              <w:snapToGrid w:val="0"/>
              <w:jc w:val="center"/>
              <w:rPr>
                <w:rFonts w:eastAsia="Times New Roman"/>
                <w:color w:val="000000"/>
                <w:shd w:val="clear" w:color="auto" w:fill="FFFF00"/>
              </w:rPr>
            </w:pPr>
          </w:p>
        </w:tc>
        <w:tc>
          <w:tcPr>
            <w:tcW w:w="1101" w:type="dxa"/>
            <w:tcBorders>
              <w:left w:val="single" w:sz="4" w:space="0" w:color="000000"/>
              <w:bottom w:val="single" w:sz="4" w:space="0" w:color="000000"/>
            </w:tcBorders>
            <w:vAlign w:val="center"/>
          </w:tcPr>
          <w:p w14:paraId="3E2BDACF" w14:textId="77777777" w:rsidR="008447E5" w:rsidRDefault="008447E5">
            <w:pPr>
              <w:snapToGrid w:val="0"/>
              <w:jc w:val="center"/>
              <w:rPr>
                <w:rFonts w:eastAsia="Times New Roman"/>
                <w:color w:val="000000"/>
                <w:shd w:val="clear" w:color="auto" w:fill="FFFF00"/>
              </w:rPr>
            </w:pPr>
          </w:p>
        </w:tc>
        <w:tc>
          <w:tcPr>
            <w:tcW w:w="1081" w:type="dxa"/>
            <w:tcBorders>
              <w:left w:val="single" w:sz="4" w:space="0" w:color="000000"/>
              <w:bottom w:val="single" w:sz="4" w:space="0" w:color="000000"/>
            </w:tcBorders>
            <w:vAlign w:val="center"/>
          </w:tcPr>
          <w:p w14:paraId="33761AB5" w14:textId="77777777" w:rsidR="008447E5" w:rsidRDefault="008447E5">
            <w:pPr>
              <w:snapToGrid w:val="0"/>
              <w:jc w:val="center"/>
              <w:rPr>
                <w:rFonts w:eastAsia="Times New Roman"/>
                <w:color w:val="000000"/>
                <w:shd w:val="clear" w:color="auto" w:fill="FFFF00"/>
              </w:rPr>
            </w:pPr>
          </w:p>
        </w:tc>
        <w:tc>
          <w:tcPr>
            <w:tcW w:w="838" w:type="dxa"/>
            <w:tcBorders>
              <w:left w:val="single" w:sz="4" w:space="0" w:color="000000"/>
              <w:bottom w:val="single" w:sz="4" w:space="0" w:color="000000"/>
              <w:right w:val="single" w:sz="4" w:space="0" w:color="000000"/>
            </w:tcBorders>
            <w:vAlign w:val="center"/>
          </w:tcPr>
          <w:p w14:paraId="54EB4D9F" w14:textId="77777777" w:rsidR="008447E5" w:rsidRDefault="008447E5">
            <w:pPr>
              <w:snapToGrid w:val="0"/>
              <w:jc w:val="center"/>
              <w:rPr>
                <w:rFonts w:eastAsia="Times New Roman"/>
                <w:color w:val="000000"/>
                <w:shd w:val="clear" w:color="auto" w:fill="FFFF00"/>
              </w:rPr>
            </w:pPr>
          </w:p>
        </w:tc>
      </w:tr>
      <w:tr w:rsidR="008447E5" w14:paraId="63EB5BD1" w14:textId="77777777">
        <w:trPr>
          <w:trHeight w:val="330"/>
        </w:trPr>
        <w:tc>
          <w:tcPr>
            <w:tcW w:w="2973" w:type="dxa"/>
            <w:tcBorders>
              <w:left w:val="single" w:sz="4" w:space="0" w:color="000000"/>
              <w:bottom w:val="single" w:sz="4" w:space="0" w:color="000000"/>
            </w:tcBorders>
            <w:shd w:val="clear" w:color="auto" w:fill="E7E6E6"/>
            <w:vAlign w:val="center"/>
          </w:tcPr>
          <w:p w14:paraId="417DCAF4" w14:textId="77777777" w:rsidR="008447E5" w:rsidRDefault="000A5BD0">
            <w:pPr>
              <w:rPr>
                <w:rFonts w:eastAsia="Times New Roman"/>
                <w:b/>
                <w:bCs/>
                <w:color w:val="000000"/>
              </w:rPr>
            </w:pPr>
            <w:r>
              <w:rPr>
                <w:rFonts w:eastAsia="Times New Roman"/>
                <w:b/>
                <w:bCs/>
                <w:color w:val="000000"/>
              </w:rPr>
              <w:t>Total des logements Habiter Mieux</w:t>
            </w:r>
          </w:p>
        </w:tc>
        <w:tc>
          <w:tcPr>
            <w:tcW w:w="967" w:type="dxa"/>
            <w:tcBorders>
              <w:left w:val="single" w:sz="4" w:space="0" w:color="000000"/>
              <w:bottom w:val="single" w:sz="4" w:space="0" w:color="000000"/>
            </w:tcBorders>
            <w:vAlign w:val="center"/>
          </w:tcPr>
          <w:p w14:paraId="11DFC477" w14:textId="77777777" w:rsidR="008447E5" w:rsidRDefault="000A5BD0">
            <w:pPr>
              <w:jc w:val="center"/>
              <w:rPr>
                <w:rFonts w:eastAsia="Times New Roman"/>
                <w:b/>
                <w:bCs/>
                <w:color w:val="000000"/>
              </w:rPr>
            </w:pPr>
            <w:r>
              <w:rPr>
                <w:rFonts w:eastAsia="Times New Roman"/>
                <w:b/>
                <w:bCs/>
                <w:color w:val="000000"/>
              </w:rPr>
              <w:t>2</w:t>
            </w:r>
          </w:p>
        </w:tc>
        <w:tc>
          <w:tcPr>
            <w:tcW w:w="837" w:type="dxa"/>
            <w:tcBorders>
              <w:left w:val="single" w:sz="4" w:space="0" w:color="000000"/>
              <w:bottom w:val="single" w:sz="4" w:space="0" w:color="000000"/>
            </w:tcBorders>
            <w:vAlign w:val="center"/>
          </w:tcPr>
          <w:p w14:paraId="5080CA31" w14:textId="77777777" w:rsidR="008447E5" w:rsidRDefault="000A5BD0">
            <w:pPr>
              <w:jc w:val="center"/>
              <w:rPr>
                <w:rFonts w:eastAsia="Times New Roman"/>
                <w:b/>
                <w:bCs/>
                <w:color w:val="000000"/>
              </w:rPr>
            </w:pPr>
            <w:r>
              <w:rPr>
                <w:rFonts w:eastAsia="Times New Roman"/>
                <w:b/>
                <w:bCs/>
                <w:color w:val="000000"/>
              </w:rPr>
              <w:t>19</w:t>
            </w:r>
          </w:p>
        </w:tc>
        <w:tc>
          <w:tcPr>
            <w:tcW w:w="979" w:type="dxa"/>
            <w:tcBorders>
              <w:left w:val="single" w:sz="4" w:space="0" w:color="000000"/>
              <w:bottom w:val="single" w:sz="4" w:space="0" w:color="000000"/>
            </w:tcBorders>
            <w:vAlign w:val="center"/>
          </w:tcPr>
          <w:p w14:paraId="77D9A625" w14:textId="77777777" w:rsidR="008447E5" w:rsidRDefault="000A5BD0">
            <w:pPr>
              <w:jc w:val="center"/>
              <w:rPr>
                <w:rFonts w:eastAsia="Times New Roman"/>
                <w:b/>
                <w:bCs/>
                <w:color w:val="000000"/>
              </w:rPr>
            </w:pPr>
            <w:r>
              <w:rPr>
                <w:rFonts w:eastAsia="Times New Roman"/>
                <w:b/>
                <w:bCs/>
                <w:color w:val="000000"/>
              </w:rPr>
              <w:t>11</w:t>
            </w:r>
          </w:p>
        </w:tc>
        <w:tc>
          <w:tcPr>
            <w:tcW w:w="920" w:type="dxa"/>
            <w:tcBorders>
              <w:left w:val="single" w:sz="4" w:space="0" w:color="000000"/>
              <w:bottom w:val="single" w:sz="4" w:space="0" w:color="000000"/>
            </w:tcBorders>
            <w:vAlign w:val="center"/>
          </w:tcPr>
          <w:p w14:paraId="73C7CC4E" w14:textId="77777777" w:rsidR="008447E5" w:rsidRDefault="000A5BD0">
            <w:pPr>
              <w:jc w:val="center"/>
              <w:rPr>
                <w:rFonts w:eastAsia="Times New Roman"/>
                <w:b/>
                <w:bCs/>
                <w:color w:val="000000"/>
              </w:rPr>
            </w:pPr>
            <w:r>
              <w:rPr>
                <w:rFonts w:eastAsia="Times New Roman"/>
                <w:b/>
                <w:bCs/>
                <w:color w:val="000000"/>
              </w:rPr>
              <w:t>26</w:t>
            </w:r>
          </w:p>
        </w:tc>
        <w:tc>
          <w:tcPr>
            <w:tcW w:w="1101" w:type="dxa"/>
            <w:tcBorders>
              <w:left w:val="single" w:sz="4" w:space="0" w:color="000000"/>
              <w:bottom w:val="single" w:sz="4" w:space="0" w:color="000000"/>
            </w:tcBorders>
            <w:vAlign w:val="center"/>
          </w:tcPr>
          <w:p w14:paraId="52F5B7B5" w14:textId="77777777" w:rsidR="008447E5" w:rsidRDefault="000A5BD0">
            <w:pPr>
              <w:jc w:val="center"/>
              <w:rPr>
                <w:rFonts w:eastAsia="Times New Roman"/>
                <w:b/>
                <w:bCs/>
                <w:color w:val="000000"/>
              </w:rPr>
            </w:pPr>
            <w:r>
              <w:rPr>
                <w:rFonts w:eastAsia="Times New Roman"/>
                <w:b/>
                <w:bCs/>
                <w:color w:val="000000"/>
              </w:rPr>
              <w:t>27</w:t>
            </w:r>
          </w:p>
        </w:tc>
        <w:tc>
          <w:tcPr>
            <w:tcW w:w="1081" w:type="dxa"/>
            <w:tcBorders>
              <w:left w:val="single" w:sz="4" w:space="0" w:color="000000"/>
              <w:bottom w:val="single" w:sz="4" w:space="0" w:color="000000"/>
            </w:tcBorders>
            <w:vAlign w:val="center"/>
          </w:tcPr>
          <w:p w14:paraId="37957FD5" w14:textId="77777777" w:rsidR="008447E5" w:rsidRDefault="000A5BD0">
            <w:pPr>
              <w:jc w:val="center"/>
              <w:rPr>
                <w:rFonts w:eastAsia="Times New Roman"/>
                <w:b/>
                <w:bCs/>
                <w:color w:val="000000"/>
              </w:rPr>
            </w:pPr>
            <w:r>
              <w:rPr>
                <w:rFonts w:eastAsia="Times New Roman"/>
                <w:b/>
                <w:bCs/>
                <w:color w:val="000000"/>
              </w:rPr>
              <w:t>27</w:t>
            </w:r>
          </w:p>
        </w:tc>
        <w:tc>
          <w:tcPr>
            <w:tcW w:w="838" w:type="dxa"/>
            <w:tcBorders>
              <w:left w:val="single" w:sz="4" w:space="0" w:color="000000"/>
              <w:bottom w:val="single" w:sz="4" w:space="0" w:color="000000"/>
              <w:right w:val="single" w:sz="4" w:space="0" w:color="000000"/>
            </w:tcBorders>
            <w:vAlign w:val="center"/>
          </w:tcPr>
          <w:p w14:paraId="7D55E97D" w14:textId="77777777" w:rsidR="008447E5" w:rsidRDefault="000A5BD0">
            <w:pPr>
              <w:jc w:val="center"/>
              <w:rPr>
                <w:rFonts w:eastAsia="Times New Roman"/>
                <w:b/>
                <w:bCs/>
                <w:color w:val="000000"/>
              </w:rPr>
            </w:pPr>
            <w:r>
              <w:rPr>
                <w:rFonts w:eastAsia="Times New Roman"/>
                <w:b/>
                <w:bCs/>
                <w:color w:val="000000"/>
              </w:rPr>
              <w:t>112</w:t>
            </w:r>
          </w:p>
        </w:tc>
      </w:tr>
      <w:tr w:rsidR="008447E5" w14:paraId="6C556093" w14:textId="77777777">
        <w:trPr>
          <w:trHeight w:val="330"/>
        </w:trPr>
        <w:tc>
          <w:tcPr>
            <w:tcW w:w="2973" w:type="dxa"/>
            <w:tcBorders>
              <w:left w:val="single" w:sz="4" w:space="0" w:color="000000"/>
              <w:bottom w:val="single" w:sz="4" w:space="0" w:color="000000"/>
            </w:tcBorders>
            <w:vAlign w:val="center"/>
          </w:tcPr>
          <w:p w14:paraId="572E410F" w14:textId="77777777" w:rsidR="008447E5" w:rsidRDefault="000A5BD0">
            <w:r>
              <w:rPr>
                <w:rFonts w:ascii="Symbol" w:eastAsia="Symbol" w:hAnsi="Symbol" w:cs="Symbol"/>
                <w:color w:val="000000"/>
              </w:rPr>
              <w:sym w:font="Symbol" w:char="F0B7"/>
            </w:r>
            <w:r>
              <w:rPr>
                <w:rFonts w:ascii="Times New Roman" w:eastAsia="Times New Roman" w:hAnsi="Times New Roman" w:cs="Times New Roman"/>
                <w:color w:val="000000"/>
                <w:sz w:val="14"/>
                <w:szCs w:val="14"/>
              </w:rPr>
              <w:t xml:space="preserve">         </w:t>
            </w:r>
            <w:r>
              <w:rPr>
                <w:rFonts w:eastAsia="Times New Roman"/>
                <w:color w:val="000000"/>
              </w:rPr>
              <w:t xml:space="preserve">dont PO </w:t>
            </w:r>
          </w:p>
        </w:tc>
        <w:tc>
          <w:tcPr>
            <w:tcW w:w="967" w:type="dxa"/>
            <w:tcBorders>
              <w:left w:val="single" w:sz="4" w:space="0" w:color="000000"/>
              <w:bottom w:val="single" w:sz="4" w:space="0" w:color="000000"/>
            </w:tcBorders>
            <w:vAlign w:val="center"/>
          </w:tcPr>
          <w:p w14:paraId="2482B803" w14:textId="77777777" w:rsidR="008447E5" w:rsidRDefault="000A5BD0">
            <w:pPr>
              <w:jc w:val="center"/>
              <w:rPr>
                <w:rFonts w:eastAsia="Times New Roman"/>
                <w:color w:val="000000"/>
              </w:rPr>
            </w:pPr>
            <w:r>
              <w:rPr>
                <w:rFonts w:eastAsia="Times New Roman"/>
                <w:color w:val="000000"/>
              </w:rPr>
              <w:t>2</w:t>
            </w:r>
          </w:p>
        </w:tc>
        <w:tc>
          <w:tcPr>
            <w:tcW w:w="837" w:type="dxa"/>
            <w:tcBorders>
              <w:left w:val="single" w:sz="4" w:space="0" w:color="000000"/>
              <w:bottom w:val="single" w:sz="4" w:space="0" w:color="000000"/>
            </w:tcBorders>
            <w:vAlign w:val="center"/>
          </w:tcPr>
          <w:p w14:paraId="45DA2395" w14:textId="77777777" w:rsidR="008447E5" w:rsidRDefault="000A5BD0">
            <w:pPr>
              <w:jc w:val="center"/>
              <w:rPr>
                <w:rFonts w:eastAsia="Times New Roman"/>
                <w:color w:val="000000"/>
              </w:rPr>
            </w:pPr>
            <w:r>
              <w:rPr>
                <w:rFonts w:eastAsia="Times New Roman"/>
                <w:color w:val="000000"/>
              </w:rPr>
              <w:t>19</w:t>
            </w:r>
          </w:p>
        </w:tc>
        <w:tc>
          <w:tcPr>
            <w:tcW w:w="979" w:type="dxa"/>
            <w:tcBorders>
              <w:left w:val="single" w:sz="4" w:space="0" w:color="000000"/>
              <w:bottom w:val="single" w:sz="4" w:space="0" w:color="000000"/>
            </w:tcBorders>
            <w:vAlign w:val="center"/>
          </w:tcPr>
          <w:p w14:paraId="5C93D276" w14:textId="77777777" w:rsidR="008447E5" w:rsidRDefault="000A5BD0">
            <w:pPr>
              <w:jc w:val="center"/>
              <w:rPr>
                <w:rFonts w:eastAsia="Times New Roman"/>
                <w:color w:val="000000"/>
              </w:rPr>
            </w:pPr>
            <w:r>
              <w:rPr>
                <w:rFonts w:eastAsia="Times New Roman"/>
                <w:color w:val="000000"/>
              </w:rPr>
              <w:t>11</w:t>
            </w:r>
          </w:p>
        </w:tc>
        <w:tc>
          <w:tcPr>
            <w:tcW w:w="920" w:type="dxa"/>
            <w:tcBorders>
              <w:left w:val="single" w:sz="4" w:space="0" w:color="000000"/>
              <w:bottom w:val="single" w:sz="4" w:space="0" w:color="000000"/>
            </w:tcBorders>
            <w:vAlign w:val="center"/>
          </w:tcPr>
          <w:p w14:paraId="2DFDCFB6" w14:textId="77777777" w:rsidR="008447E5" w:rsidRDefault="000A5BD0">
            <w:pPr>
              <w:jc w:val="center"/>
              <w:rPr>
                <w:rFonts w:eastAsia="Times New Roman"/>
                <w:color w:val="000000"/>
              </w:rPr>
            </w:pPr>
            <w:r>
              <w:rPr>
                <w:rFonts w:eastAsia="Times New Roman"/>
                <w:color w:val="000000"/>
              </w:rPr>
              <w:t>23</w:t>
            </w:r>
          </w:p>
        </w:tc>
        <w:tc>
          <w:tcPr>
            <w:tcW w:w="1101" w:type="dxa"/>
            <w:tcBorders>
              <w:left w:val="single" w:sz="4" w:space="0" w:color="000000"/>
              <w:bottom w:val="single" w:sz="4" w:space="0" w:color="000000"/>
            </w:tcBorders>
            <w:vAlign w:val="center"/>
          </w:tcPr>
          <w:p w14:paraId="7D164098" w14:textId="77777777" w:rsidR="008447E5" w:rsidRDefault="000A5BD0">
            <w:pPr>
              <w:jc w:val="center"/>
              <w:rPr>
                <w:rFonts w:eastAsia="Times New Roman"/>
                <w:color w:val="000000"/>
              </w:rPr>
            </w:pPr>
            <w:r>
              <w:rPr>
                <w:rFonts w:eastAsia="Times New Roman"/>
                <w:color w:val="000000"/>
              </w:rPr>
              <w:t>23</w:t>
            </w:r>
          </w:p>
        </w:tc>
        <w:tc>
          <w:tcPr>
            <w:tcW w:w="1081" w:type="dxa"/>
            <w:tcBorders>
              <w:left w:val="single" w:sz="4" w:space="0" w:color="000000"/>
              <w:bottom w:val="single" w:sz="4" w:space="0" w:color="000000"/>
            </w:tcBorders>
            <w:vAlign w:val="center"/>
          </w:tcPr>
          <w:p w14:paraId="59B9125C" w14:textId="77777777" w:rsidR="008447E5" w:rsidRDefault="000A5BD0">
            <w:pPr>
              <w:jc w:val="center"/>
              <w:rPr>
                <w:rFonts w:eastAsia="Times New Roman"/>
                <w:color w:val="000000"/>
              </w:rPr>
            </w:pPr>
            <w:r>
              <w:rPr>
                <w:rFonts w:eastAsia="Times New Roman"/>
                <w:color w:val="000000"/>
              </w:rPr>
              <w:t>23</w:t>
            </w:r>
          </w:p>
        </w:tc>
        <w:tc>
          <w:tcPr>
            <w:tcW w:w="838" w:type="dxa"/>
            <w:tcBorders>
              <w:left w:val="single" w:sz="4" w:space="0" w:color="000000"/>
              <w:bottom w:val="single" w:sz="4" w:space="0" w:color="000000"/>
              <w:right w:val="single" w:sz="4" w:space="0" w:color="000000"/>
            </w:tcBorders>
            <w:vAlign w:val="center"/>
          </w:tcPr>
          <w:p w14:paraId="2C02391A" w14:textId="77777777" w:rsidR="008447E5" w:rsidRDefault="000A5BD0">
            <w:pPr>
              <w:jc w:val="center"/>
              <w:rPr>
                <w:rFonts w:eastAsia="Times New Roman"/>
                <w:color w:val="000000"/>
              </w:rPr>
            </w:pPr>
            <w:r>
              <w:rPr>
                <w:rFonts w:eastAsia="Times New Roman"/>
                <w:color w:val="000000"/>
              </w:rPr>
              <w:t>101</w:t>
            </w:r>
          </w:p>
        </w:tc>
      </w:tr>
      <w:tr w:rsidR="008447E5" w14:paraId="3C071036" w14:textId="77777777">
        <w:trPr>
          <w:trHeight w:val="330"/>
        </w:trPr>
        <w:tc>
          <w:tcPr>
            <w:tcW w:w="2973" w:type="dxa"/>
            <w:tcBorders>
              <w:left w:val="single" w:sz="4" w:space="0" w:color="000000"/>
              <w:bottom w:val="single" w:sz="4" w:space="0" w:color="000000"/>
            </w:tcBorders>
            <w:vAlign w:val="center"/>
          </w:tcPr>
          <w:p w14:paraId="2266E835" w14:textId="77777777" w:rsidR="008447E5" w:rsidRDefault="000A5BD0">
            <w:r>
              <w:rPr>
                <w:rFonts w:ascii="Symbol" w:eastAsia="Symbol" w:hAnsi="Symbol" w:cs="Symbol"/>
                <w:color w:val="000000"/>
              </w:rPr>
              <w:sym w:font="Symbol" w:char="F0B7"/>
            </w:r>
            <w:r>
              <w:rPr>
                <w:rFonts w:ascii="Times New Roman" w:eastAsia="Times New Roman" w:hAnsi="Times New Roman" w:cs="Times New Roman"/>
                <w:color w:val="000000"/>
                <w:sz w:val="14"/>
                <w:szCs w:val="14"/>
              </w:rPr>
              <w:t xml:space="preserve">         </w:t>
            </w:r>
            <w:r>
              <w:rPr>
                <w:rFonts w:eastAsia="Times New Roman"/>
                <w:color w:val="000000"/>
              </w:rPr>
              <w:t>dont PB</w:t>
            </w:r>
          </w:p>
        </w:tc>
        <w:tc>
          <w:tcPr>
            <w:tcW w:w="967" w:type="dxa"/>
            <w:tcBorders>
              <w:left w:val="single" w:sz="4" w:space="0" w:color="000000"/>
              <w:bottom w:val="single" w:sz="4" w:space="0" w:color="000000"/>
            </w:tcBorders>
            <w:vAlign w:val="center"/>
          </w:tcPr>
          <w:p w14:paraId="60E6F605" w14:textId="77777777" w:rsidR="008447E5" w:rsidRDefault="008447E5">
            <w:pPr>
              <w:jc w:val="center"/>
              <w:rPr>
                <w:rFonts w:eastAsia="Times New Roman"/>
                <w:color w:val="000000"/>
              </w:rPr>
            </w:pPr>
          </w:p>
        </w:tc>
        <w:tc>
          <w:tcPr>
            <w:tcW w:w="837" w:type="dxa"/>
            <w:tcBorders>
              <w:left w:val="single" w:sz="4" w:space="0" w:color="000000"/>
              <w:bottom w:val="single" w:sz="4" w:space="0" w:color="000000"/>
            </w:tcBorders>
            <w:vAlign w:val="center"/>
          </w:tcPr>
          <w:p w14:paraId="17790392" w14:textId="77777777" w:rsidR="008447E5" w:rsidRDefault="008447E5">
            <w:pPr>
              <w:snapToGrid w:val="0"/>
              <w:jc w:val="center"/>
              <w:rPr>
                <w:rFonts w:eastAsia="Times New Roman"/>
                <w:color w:val="000000"/>
              </w:rPr>
            </w:pPr>
          </w:p>
        </w:tc>
        <w:tc>
          <w:tcPr>
            <w:tcW w:w="979" w:type="dxa"/>
            <w:tcBorders>
              <w:left w:val="single" w:sz="4" w:space="0" w:color="000000"/>
              <w:bottom w:val="single" w:sz="4" w:space="0" w:color="000000"/>
            </w:tcBorders>
            <w:vAlign w:val="center"/>
          </w:tcPr>
          <w:p w14:paraId="188AC525" w14:textId="77777777" w:rsidR="008447E5" w:rsidRDefault="008447E5">
            <w:pPr>
              <w:jc w:val="center"/>
              <w:rPr>
                <w:rFonts w:eastAsia="Times New Roman"/>
                <w:color w:val="000000"/>
              </w:rPr>
            </w:pPr>
          </w:p>
        </w:tc>
        <w:tc>
          <w:tcPr>
            <w:tcW w:w="920" w:type="dxa"/>
            <w:tcBorders>
              <w:left w:val="single" w:sz="4" w:space="0" w:color="000000"/>
              <w:bottom w:val="single" w:sz="4" w:space="0" w:color="000000"/>
            </w:tcBorders>
            <w:vAlign w:val="center"/>
          </w:tcPr>
          <w:p w14:paraId="1EB9CC66" w14:textId="77777777" w:rsidR="008447E5" w:rsidRDefault="000A5BD0">
            <w:pPr>
              <w:jc w:val="center"/>
              <w:rPr>
                <w:rFonts w:eastAsia="Times New Roman"/>
                <w:color w:val="000000"/>
              </w:rPr>
            </w:pPr>
            <w:r>
              <w:rPr>
                <w:rFonts w:eastAsia="Times New Roman"/>
                <w:color w:val="000000"/>
              </w:rPr>
              <w:t>3</w:t>
            </w:r>
          </w:p>
        </w:tc>
        <w:tc>
          <w:tcPr>
            <w:tcW w:w="1101" w:type="dxa"/>
            <w:tcBorders>
              <w:left w:val="single" w:sz="4" w:space="0" w:color="000000"/>
              <w:bottom w:val="single" w:sz="4" w:space="0" w:color="000000"/>
            </w:tcBorders>
            <w:vAlign w:val="center"/>
          </w:tcPr>
          <w:p w14:paraId="58E3221F" w14:textId="77777777" w:rsidR="008447E5" w:rsidRDefault="000A5BD0">
            <w:pPr>
              <w:jc w:val="center"/>
              <w:rPr>
                <w:rFonts w:eastAsia="Times New Roman"/>
                <w:color w:val="000000"/>
              </w:rPr>
            </w:pPr>
            <w:r>
              <w:rPr>
                <w:rFonts w:eastAsia="Times New Roman"/>
                <w:color w:val="000000"/>
              </w:rPr>
              <w:t>4</w:t>
            </w:r>
          </w:p>
        </w:tc>
        <w:tc>
          <w:tcPr>
            <w:tcW w:w="1081" w:type="dxa"/>
            <w:tcBorders>
              <w:left w:val="single" w:sz="4" w:space="0" w:color="000000"/>
              <w:bottom w:val="single" w:sz="4" w:space="0" w:color="000000"/>
            </w:tcBorders>
            <w:vAlign w:val="center"/>
          </w:tcPr>
          <w:p w14:paraId="1CA0DA87" w14:textId="77777777" w:rsidR="008447E5" w:rsidRDefault="000A5BD0">
            <w:pPr>
              <w:jc w:val="center"/>
              <w:rPr>
                <w:rFonts w:eastAsia="Times New Roman"/>
                <w:color w:val="000000"/>
              </w:rPr>
            </w:pPr>
            <w:r>
              <w:rPr>
                <w:rFonts w:eastAsia="Times New Roman"/>
                <w:color w:val="000000"/>
              </w:rPr>
              <w:t>4</w:t>
            </w:r>
          </w:p>
        </w:tc>
        <w:tc>
          <w:tcPr>
            <w:tcW w:w="838" w:type="dxa"/>
            <w:tcBorders>
              <w:left w:val="single" w:sz="4" w:space="0" w:color="000000"/>
              <w:bottom w:val="single" w:sz="4" w:space="0" w:color="000000"/>
              <w:right w:val="single" w:sz="4" w:space="0" w:color="000000"/>
            </w:tcBorders>
            <w:vAlign w:val="center"/>
          </w:tcPr>
          <w:p w14:paraId="61EC29A9" w14:textId="77777777" w:rsidR="008447E5" w:rsidRDefault="000A5BD0">
            <w:pPr>
              <w:jc w:val="center"/>
              <w:rPr>
                <w:rFonts w:eastAsia="Times New Roman"/>
                <w:color w:val="000000"/>
              </w:rPr>
            </w:pPr>
            <w:r>
              <w:rPr>
                <w:rFonts w:eastAsia="Times New Roman"/>
                <w:color w:val="000000"/>
              </w:rPr>
              <w:t>11</w:t>
            </w:r>
          </w:p>
        </w:tc>
      </w:tr>
      <w:tr w:rsidR="008447E5" w14:paraId="2FF4CB72" w14:textId="77777777">
        <w:trPr>
          <w:trHeight w:val="330"/>
        </w:trPr>
        <w:tc>
          <w:tcPr>
            <w:tcW w:w="2973" w:type="dxa"/>
            <w:tcBorders>
              <w:left w:val="single" w:sz="4" w:space="0" w:color="000000"/>
              <w:bottom w:val="single" w:sz="4" w:space="0" w:color="000000"/>
            </w:tcBorders>
            <w:vAlign w:val="center"/>
          </w:tcPr>
          <w:p w14:paraId="7605BCF5" w14:textId="77777777" w:rsidR="008447E5" w:rsidRDefault="000A5BD0">
            <w:r>
              <w:rPr>
                <w:rFonts w:ascii="Symbol" w:eastAsia="Symbol" w:hAnsi="Symbol" w:cs="Symbol"/>
                <w:color w:val="000000"/>
              </w:rPr>
              <w:sym w:font="Symbol" w:char="F0B7"/>
            </w:r>
            <w:r>
              <w:rPr>
                <w:rFonts w:ascii="Times New Roman" w:eastAsia="Times New Roman" w:hAnsi="Times New Roman" w:cs="Times New Roman"/>
                <w:color w:val="000000"/>
                <w:sz w:val="14"/>
                <w:szCs w:val="14"/>
              </w:rPr>
              <w:t xml:space="preserve">         </w:t>
            </w:r>
            <w:r>
              <w:rPr>
                <w:rFonts w:eastAsia="Times New Roman"/>
                <w:color w:val="000000"/>
              </w:rPr>
              <w:t>dont logements traités dans le cadre d'aides aux SDC</w:t>
            </w:r>
          </w:p>
        </w:tc>
        <w:tc>
          <w:tcPr>
            <w:tcW w:w="967" w:type="dxa"/>
            <w:tcBorders>
              <w:left w:val="single" w:sz="4" w:space="0" w:color="000000"/>
              <w:bottom w:val="single" w:sz="4" w:space="0" w:color="000000"/>
            </w:tcBorders>
            <w:vAlign w:val="center"/>
          </w:tcPr>
          <w:p w14:paraId="552EFEEF" w14:textId="77777777" w:rsidR="008447E5" w:rsidRDefault="008447E5">
            <w:pPr>
              <w:snapToGrid w:val="0"/>
              <w:jc w:val="center"/>
              <w:rPr>
                <w:rFonts w:eastAsia="Times New Roman"/>
                <w:color w:val="000000"/>
              </w:rPr>
            </w:pPr>
          </w:p>
        </w:tc>
        <w:tc>
          <w:tcPr>
            <w:tcW w:w="837" w:type="dxa"/>
            <w:tcBorders>
              <w:left w:val="single" w:sz="4" w:space="0" w:color="000000"/>
              <w:bottom w:val="single" w:sz="4" w:space="0" w:color="000000"/>
            </w:tcBorders>
            <w:vAlign w:val="center"/>
          </w:tcPr>
          <w:p w14:paraId="06F70173" w14:textId="77777777" w:rsidR="008447E5" w:rsidRDefault="008447E5">
            <w:pPr>
              <w:snapToGrid w:val="0"/>
              <w:jc w:val="center"/>
              <w:rPr>
                <w:rFonts w:eastAsia="Times New Roman"/>
                <w:color w:val="000000"/>
              </w:rPr>
            </w:pPr>
          </w:p>
        </w:tc>
        <w:tc>
          <w:tcPr>
            <w:tcW w:w="979" w:type="dxa"/>
            <w:tcBorders>
              <w:left w:val="single" w:sz="4" w:space="0" w:color="000000"/>
              <w:bottom w:val="single" w:sz="4" w:space="0" w:color="000000"/>
            </w:tcBorders>
            <w:vAlign w:val="center"/>
          </w:tcPr>
          <w:p w14:paraId="4CFF5E76" w14:textId="77777777" w:rsidR="008447E5" w:rsidRDefault="008447E5">
            <w:pPr>
              <w:snapToGrid w:val="0"/>
              <w:jc w:val="center"/>
              <w:rPr>
                <w:rFonts w:eastAsia="Times New Roman"/>
                <w:color w:val="000000"/>
              </w:rPr>
            </w:pPr>
          </w:p>
        </w:tc>
        <w:tc>
          <w:tcPr>
            <w:tcW w:w="920" w:type="dxa"/>
            <w:tcBorders>
              <w:left w:val="single" w:sz="4" w:space="0" w:color="000000"/>
              <w:bottom w:val="single" w:sz="4" w:space="0" w:color="000000"/>
            </w:tcBorders>
            <w:vAlign w:val="center"/>
          </w:tcPr>
          <w:p w14:paraId="7BD7ABDB" w14:textId="77777777" w:rsidR="008447E5" w:rsidRDefault="008447E5">
            <w:pPr>
              <w:snapToGrid w:val="0"/>
              <w:jc w:val="center"/>
              <w:rPr>
                <w:rFonts w:eastAsia="Times New Roman"/>
                <w:color w:val="000000"/>
              </w:rPr>
            </w:pPr>
          </w:p>
        </w:tc>
        <w:tc>
          <w:tcPr>
            <w:tcW w:w="1101" w:type="dxa"/>
            <w:tcBorders>
              <w:left w:val="single" w:sz="4" w:space="0" w:color="000000"/>
              <w:bottom w:val="single" w:sz="4" w:space="0" w:color="000000"/>
            </w:tcBorders>
            <w:vAlign w:val="center"/>
          </w:tcPr>
          <w:p w14:paraId="1BE8EC58" w14:textId="77777777" w:rsidR="008447E5" w:rsidRDefault="008447E5">
            <w:pPr>
              <w:snapToGrid w:val="0"/>
              <w:jc w:val="center"/>
              <w:rPr>
                <w:rFonts w:eastAsia="Times New Roman"/>
                <w:color w:val="000000"/>
              </w:rPr>
            </w:pPr>
          </w:p>
        </w:tc>
        <w:tc>
          <w:tcPr>
            <w:tcW w:w="1081" w:type="dxa"/>
            <w:tcBorders>
              <w:left w:val="single" w:sz="4" w:space="0" w:color="000000"/>
              <w:bottom w:val="single" w:sz="4" w:space="0" w:color="000000"/>
            </w:tcBorders>
            <w:vAlign w:val="center"/>
          </w:tcPr>
          <w:p w14:paraId="51BFA224" w14:textId="77777777" w:rsidR="008447E5" w:rsidRDefault="008447E5">
            <w:pPr>
              <w:snapToGrid w:val="0"/>
              <w:jc w:val="center"/>
              <w:rPr>
                <w:rFonts w:eastAsia="Times New Roman"/>
                <w:color w:val="000000"/>
              </w:rPr>
            </w:pPr>
          </w:p>
        </w:tc>
        <w:tc>
          <w:tcPr>
            <w:tcW w:w="838" w:type="dxa"/>
            <w:tcBorders>
              <w:left w:val="single" w:sz="4" w:space="0" w:color="000000"/>
              <w:bottom w:val="single" w:sz="4" w:space="0" w:color="000000"/>
              <w:right w:val="single" w:sz="4" w:space="0" w:color="000000"/>
            </w:tcBorders>
            <w:vAlign w:val="center"/>
          </w:tcPr>
          <w:p w14:paraId="3FBC256E" w14:textId="77777777" w:rsidR="008447E5" w:rsidRDefault="008447E5">
            <w:pPr>
              <w:snapToGrid w:val="0"/>
              <w:jc w:val="center"/>
              <w:rPr>
                <w:rFonts w:eastAsia="Times New Roman"/>
                <w:color w:val="000000"/>
              </w:rPr>
            </w:pPr>
          </w:p>
        </w:tc>
      </w:tr>
    </w:tbl>
    <w:p w14:paraId="3CCAA20D" w14:textId="77777777" w:rsidR="008447E5" w:rsidRDefault="008447E5" w:rsidP="00C53758">
      <w:pPr>
        <w:jc w:val="both"/>
        <w:rPr>
          <w:b/>
          <w:bCs/>
          <w:szCs w:val="22"/>
          <w:u w:val="single"/>
          <w:shd w:val="clear" w:color="auto" w:fill="C0C0C0"/>
        </w:rPr>
      </w:pPr>
    </w:p>
    <w:p w14:paraId="44B7B22D" w14:textId="77777777" w:rsidR="008447E5" w:rsidRDefault="000A5BD0">
      <w:pPr>
        <w:ind w:left="17" w:hanging="17"/>
        <w:jc w:val="both"/>
        <w:rPr>
          <w:b/>
          <w:bCs/>
          <w:szCs w:val="22"/>
          <w:u w:val="single"/>
          <w:shd w:val="clear" w:color="auto" w:fill="C0C0C0"/>
        </w:rPr>
      </w:pPr>
      <w:r>
        <w:rPr>
          <w:b/>
          <w:bCs/>
          <w:szCs w:val="22"/>
          <w:u w:val="single"/>
          <w:shd w:val="clear" w:color="auto" w:fill="C0C0C0"/>
        </w:rPr>
        <w:t>ARTICLE 3</w:t>
      </w:r>
    </w:p>
    <w:p w14:paraId="563B3FF0" w14:textId="77777777" w:rsidR="008447E5" w:rsidRDefault="008447E5">
      <w:pPr>
        <w:ind w:left="17" w:hanging="17"/>
        <w:jc w:val="both"/>
        <w:rPr>
          <w:rFonts w:cs="Arial"/>
          <w:color w:val="000000"/>
          <w:szCs w:val="22"/>
          <w:shd w:val="clear" w:color="auto" w:fill="FFFF00"/>
        </w:rPr>
      </w:pPr>
    </w:p>
    <w:p w14:paraId="3A10C0FD" w14:textId="31E532E8" w:rsidR="008447E5" w:rsidRDefault="000A5BD0">
      <w:pPr>
        <w:pStyle w:val="Titre11"/>
        <w:numPr>
          <w:ilvl w:val="0"/>
          <w:numId w:val="1"/>
        </w:numPr>
        <w:spacing w:before="0" w:after="119"/>
        <w:ind w:left="0" w:right="-3" w:firstLine="0"/>
        <w:jc w:val="both"/>
      </w:pPr>
      <w:r>
        <w:rPr>
          <w:rFonts w:ascii="Arial Narrow" w:hAnsi="Arial Narrow" w:cs="Arial Narrow"/>
          <w:color w:val="000000"/>
          <w:sz w:val="23"/>
          <w:szCs w:val="22"/>
        </w:rPr>
        <w:t xml:space="preserve">Le chapitre « 5.1.2 Montants prévisionnels » de l’article « 5 – </w:t>
      </w:r>
      <w:r>
        <w:rPr>
          <w:rFonts w:ascii="Arial Narrow" w:hAnsi="Arial Narrow" w:cs="Arial Narrow"/>
          <w:color w:val="000000"/>
          <w:sz w:val="23"/>
          <w:szCs w:val="23"/>
        </w:rPr>
        <w:t>Financements des partenaires de l'opération</w:t>
      </w:r>
      <w:r>
        <w:rPr>
          <w:rFonts w:ascii="Arial Narrow" w:hAnsi="Arial Narrow" w:cs="Arial Narrow"/>
          <w:color w:val="000000"/>
          <w:sz w:val="23"/>
          <w:szCs w:val="22"/>
        </w:rPr>
        <w:t> » est modifié comme suit :</w:t>
      </w:r>
    </w:p>
    <w:p w14:paraId="2FC88BD8" w14:textId="77777777" w:rsidR="008447E5" w:rsidRDefault="008447E5">
      <w:pPr>
        <w:spacing w:before="120"/>
        <w:ind w:right="-3"/>
        <w:jc w:val="both"/>
        <w:rPr>
          <w:b/>
          <w:bCs/>
          <w:szCs w:val="23"/>
        </w:rPr>
      </w:pPr>
    </w:p>
    <w:p w14:paraId="3BA9A075" w14:textId="77777777" w:rsidR="008447E5" w:rsidRDefault="000A5BD0">
      <w:pPr>
        <w:ind w:left="17"/>
        <w:rPr>
          <w:b/>
          <w:bCs/>
          <w:color w:val="000000"/>
          <w:szCs w:val="23"/>
        </w:rPr>
      </w:pPr>
      <w:r>
        <w:rPr>
          <w:b/>
          <w:bCs/>
          <w:color w:val="000000"/>
          <w:szCs w:val="23"/>
        </w:rPr>
        <w:t>5.1.2 Montants réalisés et prévisionnels</w:t>
      </w:r>
    </w:p>
    <w:p w14:paraId="757D6AD0" w14:textId="77777777" w:rsidR="008447E5" w:rsidRDefault="000A5BD0">
      <w:pPr>
        <w:spacing w:before="120" w:after="120"/>
        <w:ind w:right="-6"/>
      </w:pPr>
      <w:r>
        <w:rPr>
          <w:rFonts w:cs="Arial"/>
          <w:color w:val="000000"/>
          <w:szCs w:val="22"/>
        </w:rPr>
        <w:t xml:space="preserve">Les montants réalisés et prévisionnels des autorisations d'engagement de l'Anah pour l'opération sont de </w:t>
      </w:r>
      <w:r>
        <w:rPr>
          <w:rFonts w:cs="Arial"/>
          <w:b/>
          <w:bCs/>
          <w:color w:val="000000"/>
          <w:szCs w:val="22"/>
        </w:rPr>
        <w:t>3 379 258 €</w:t>
      </w:r>
      <w:r>
        <w:t>, selon l'échéancier suivant :</w:t>
      </w:r>
    </w:p>
    <w:p w14:paraId="6777A43F" w14:textId="77777777" w:rsidR="008447E5" w:rsidRDefault="008447E5">
      <w:pPr>
        <w:spacing w:before="120" w:after="120"/>
        <w:ind w:right="-6"/>
        <w:jc w:val="both"/>
      </w:pPr>
    </w:p>
    <w:tbl>
      <w:tblPr>
        <w:tblW w:w="9742" w:type="dxa"/>
        <w:tblLayout w:type="fixed"/>
        <w:tblCellMar>
          <w:top w:w="55" w:type="dxa"/>
          <w:left w:w="55" w:type="dxa"/>
          <w:bottom w:w="55" w:type="dxa"/>
          <w:right w:w="55" w:type="dxa"/>
        </w:tblCellMar>
        <w:tblLook w:val="04A0" w:firstRow="1" w:lastRow="0" w:firstColumn="1" w:lastColumn="0" w:noHBand="0" w:noVBand="1"/>
      </w:tblPr>
      <w:tblGrid>
        <w:gridCol w:w="2634"/>
        <w:gridCol w:w="1012"/>
        <w:gridCol w:w="949"/>
        <w:gridCol w:w="1013"/>
        <w:gridCol w:w="910"/>
        <w:gridCol w:w="1022"/>
        <w:gridCol w:w="1079"/>
        <w:gridCol w:w="1123"/>
      </w:tblGrid>
      <w:tr w:rsidR="008447E5" w14:paraId="53874352" w14:textId="77777777">
        <w:trPr>
          <w:trHeight w:val="286"/>
        </w:trPr>
        <w:tc>
          <w:tcPr>
            <w:tcW w:w="2632" w:type="dxa"/>
            <w:vAlign w:val="center"/>
          </w:tcPr>
          <w:p w14:paraId="73E4FA4C" w14:textId="77777777" w:rsidR="008447E5" w:rsidRDefault="008447E5">
            <w:pPr>
              <w:pStyle w:val="Contenudetableau"/>
              <w:snapToGrid w:val="0"/>
              <w:rPr>
                <w:sz w:val="22"/>
                <w:szCs w:val="22"/>
              </w:rPr>
            </w:pPr>
          </w:p>
        </w:tc>
        <w:tc>
          <w:tcPr>
            <w:tcW w:w="1012" w:type="dxa"/>
            <w:tcBorders>
              <w:top w:val="single" w:sz="2" w:space="0" w:color="000000"/>
              <w:left w:val="single" w:sz="2" w:space="0" w:color="000000"/>
              <w:bottom w:val="single" w:sz="2" w:space="0" w:color="000000"/>
            </w:tcBorders>
            <w:shd w:val="clear" w:color="auto" w:fill="C0C0C0"/>
            <w:vAlign w:val="center"/>
          </w:tcPr>
          <w:p w14:paraId="326327A7" w14:textId="77777777" w:rsidR="008447E5" w:rsidRDefault="000A5BD0">
            <w:pPr>
              <w:pStyle w:val="Contenudetableau"/>
              <w:jc w:val="center"/>
              <w:rPr>
                <w:b/>
                <w:bCs/>
                <w:sz w:val="22"/>
                <w:szCs w:val="22"/>
              </w:rPr>
            </w:pPr>
            <w:r>
              <w:rPr>
                <w:b/>
                <w:bCs/>
                <w:sz w:val="22"/>
                <w:szCs w:val="22"/>
              </w:rPr>
              <w:t>2020</w:t>
            </w:r>
          </w:p>
          <w:p w14:paraId="20F4F6D4" w14:textId="77777777" w:rsidR="008447E5" w:rsidRDefault="000A5BD0">
            <w:pPr>
              <w:pStyle w:val="Contenudetableau"/>
              <w:jc w:val="center"/>
              <w:rPr>
                <w:b/>
                <w:bCs/>
                <w:sz w:val="18"/>
                <w:szCs w:val="18"/>
              </w:rPr>
            </w:pPr>
            <w:r>
              <w:rPr>
                <w:b/>
                <w:bCs/>
                <w:sz w:val="18"/>
                <w:szCs w:val="18"/>
              </w:rPr>
              <w:t>réalisé</w:t>
            </w:r>
          </w:p>
        </w:tc>
        <w:tc>
          <w:tcPr>
            <w:tcW w:w="949" w:type="dxa"/>
            <w:tcBorders>
              <w:top w:val="single" w:sz="2" w:space="0" w:color="000000"/>
              <w:left w:val="single" w:sz="2" w:space="0" w:color="000000"/>
              <w:bottom w:val="single" w:sz="2" w:space="0" w:color="000000"/>
            </w:tcBorders>
            <w:shd w:val="clear" w:color="auto" w:fill="C0C0C0"/>
            <w:vAlign w:val="center"/>
          </w:tcPr>
          <w:p w14:paraId="70ADEF97" w14:textId="77777777" w:rsidR="008447E5" w:rsidRDefault="000A5BD0">
            <w:pPr>
              <w:pStyle w:val="Contenudetableau"/>
              <w:jc w:val="center"/>
              <w:rPr>
                <w:b/>
                <w:bCs/>
                <w:sz w:val="22"/>
                <w:szCs w:val="22"/>
              </w:rPr>
            </w:pPr>
            <w:r>
              <w:rPr>
                <w:b/>
                <w:bCs/>
                <w:sz w:val="22"/>
                <w:szCs w:val="22"/>
              </w:rPr>
              <w:t>2021</w:t>
            </w:r>
          </w:p>
          <w:p w14:paraId="5BCD661F" w14:textId="77777777" w:rsidR="008447E5" w:rsidRDefault="000A5BD0">
            <w:pPr>
              <w:pStyle w:val="Contenudetableau"/>
              <w:jc w:val="center"/>
              <w:rPr>
                <w:b/>
                <w:bCs/>
                <w:sz w:val="18"/>
                <w:szCs w:val="18"/>
              </w:rPr>
            </w:pPr>
            <w:r>
              <w:rPr>
                <w:b/>
                <w:bCs/>
                <w:sz w:val="18"/>
                <w:szCs w:val="18"/>
              </w:rPr>
              <w:t>réalisé</w:t>
            </w:r>
          </w:p>
        </w:tc>
        <w:tc>
          <w:tcPr>
            <w:tcW w:w="1013" w:type="dxa"/>
            <w:tcBorders>
              <w:top w:val="single" w:sz="2" w:space="0" w:color="000000"/>
              <w:left w:val="single" w:sz="2" w:space="0" w:color="000000"/>
              <w:bottom w:val="single" w:sz="2" w:space="0" w:color="000000"/>
            </w:tcBorders>
            <w:shd w:val="clear" w:color="auto" w:fill="C0C0C0"/>
            <w:vAlign w:val="center"/>
          </w:tcPr>
          <w:p w14:paraId="71D38D3F" w14:textId="77777777" w:rsidR="008447E5" w:rsidRDefault="000A5BD0">
            <w:pPr>
              <w:pStyle w:val="Contenudetableau"/>
              <w:jc w:val="center"/>
              <w:rPr>
                <w:b/>
                <w:bCs/>
                <w:sz w:val="22"/>
                <w:szCs w:val="22"/>
              </w:rPr>
            </w:pPr>
            <w:r>
              <w:rPr>
                <w:b/>
                <w:bCs/>
                <w:sz w:val="22"/>
                <w:szCs w:val="22"/>
              </w:rPr>
              <w:t>2022</w:t>
            </w:r>
          </w:p>
          <w:p w14:paraId="5BDEAFDB" w14:textId="77777777" w:rsidR="008447E5" w:rsidRDefault="000A5BD0">
            <w:pPr>
              <w:pStyle w:val="Contenudetableau"/>
              <w:jc w:val="center"/>
              <w:rPr>
                <w:b/>
                <w:bCs/>
                <w:sz w:val="18"/>
                <w:szCs w:val="18"/>
              </w:rPr>
            </w:pPr>
            <w:r>
              <w:rPr>
                <w:b/>
                <w:bCs/>
                <w:sz w:val="18"/>
                <w:szCs w:val="18"/>
              </w:rPr>
              <w:t>réalisé</w:t>
            </w:r>
          </w:p>
        </w:tc>
        <w:tc>
          <w:tcPr>
            <w:tcW w:w="910" w:type="dxa"/>
            <w:tcBorders>
              <w:top w:val="single" w:sz="2" w:space="0" w:color="000000"/>
              <w:left w:val="single" w:sz="2" w:space="0" w:color="000000"/>
              <w:bottom w:val="single" w:sz="2" w:space="0" w:color="000000"/>
            </w:tcBorders>
            <w:shd w:val="clear" w:color="auto" w:fill="C0C0C0"/>
            <w:vAlign w:val="center"/>
          </w:tcPr>
          <w:p w14:paraId="090D5C13" w14:textId="77777777" w:rsidR="008447E5" w:rsidRDefault="000A5BD0">
            <w:pPr>
              <w:pStyle w:val="Contenudetableau"/>
              <w:jc w:val="center"/>
              <w:rPr>
                <w:b/>
                <w:bCs/>
                <w:sz w:val="22"/>
                <w:szCs w:val="22"/>
              </w:rPr>
            </w:pPr>
            <w:r>
              <w:rPr>
                <w:b/>
                <w:bCs/>
                <w:sz w:val="22"/>
                <w:szCs w:val="22"/>
              </w:rPr>
              <w:t>2023</w:t>
            </w:r>
          </w:p>
          <w:p w14:paraId="6091ED83" w14:textId="77777777" w:rsidR="008447E5" w:rsidRDefault="000A5BD0">
            <w:pPr>
              <w:pStyle w:val="Contenudetableau"/>
              <w:jc w:val="center"/>
              <w:rPr>
                <w:b/>
                <w:bCs/>
                <w:sz w:val="18"/>
                <w:szCs w:val="18"/>
              </w:rPr>
            </w:pPr>
            <w:r>
              <w:rPr>
                <w:b/>
                <w:bCs/>
                <w:sz w:val="18"/>
                <w:szCs w:val="18"/>
              </w:rPr>
              <w:t>réalisé</w:t>
            </w:r>
          </w:p>
        </w:tc>
        <w:tc>
          <w:tcPr>
            <w:tcW w:w="1022" w:type="dxa"/>
            <w:tcBorders>
              <w:top w:val="single" w:sz="2" w:space="0" w:color="000000"/>
              <w:left w:val="single" w:sz="2" w:space="0" w:color="000000"/>
              <w:bottom w:val="single" w:sz="2" w:space="0" w:color="000000"/>
            </w:tcBorders>
            <w:shd w:val="clear" w:color="auto" w:fill="C0C0C0"/>
            <w:vAlign w:val="center"/>
          </w:tcPr>
          <w:p w14:paraId="5951A5A9" w14:textId="77777777" w:rsidR="008447E5" w:rsidRDefault="000A5BD0">
            <w:pPr>
              <w:pStyle w:val="Contenudetableau"/>
              <w:jc w:val="center"/>
              <w:rPr>
                <w:b/>
                <w:bCs/>
                <w:sz w:val="22"/>
                <w:szCs w:val="22"/>
              </w:rPr>
            </w:pPr>
            <w:r>
              <w:rPr>
                <w:b/>
                <w:bCs/>
                <w:sz w:val="22"/>
                <w:szCs w:val="22"/>
              </w:rPr>
              <w:t>2024</w:t>
            </w:r>
          </w:p>
          <w:p w14:paraId="2C4D33E4" w14:textId="77777777" w:rsidR="008447E5" w:rsidRDefault="000A5BD0">
            <w:pPr>
              <w:pStyle w:val="Contenudetableau"/>
              <w:jc w:val="center"/>
              <w:rPr>
                <w:b/>
                <w:bCs/>
                <w:sz w:val="18"/>
                <w:szCs w:val="18"/>
              </w:rPr>
            </w:pPr>
            <w:r>
              <w:rPr>
                <w:b/>
                <w:bCs/>
                <w:sz w:val="18"/>
                <w:szCs w:val="18"/>
              </w:rPr>
              <w:t>prévisionnel</w:t>
            </w:r>
          </w:p>
        </w:tc>
        <w:tc>
          <w:tcPr>
            <w:tcW w:w="1079" w:type="dxa"/>
            <w:tcBorders>
              <w:top w:val="single" w:sz="2" w:space="0" w:color="000000"/>
              <w:left w:val="single" w:sz="2" w:space="0" w:color="000000"/>
              <w:bottom w:val="single" w:sz="2" w:space="0" w:color="000000"/>
            </w:tcBorders>
            <w:shd w:val="clear" w:color="auto" w:fill="C0C0C0"/>
            <w:vAlign w:val="center"/>
          </w:tcPr>
          <w:p w14:paraId="28CC7018" w14:textId="77777777" w:rsidR="008447E5" w:rsidRDefault="000A5BD0">
            <w:pPr>
              <w:pStyle w:val="Contenudetableau"/>
              <w:jc w:val="center"/>
              <w:rPr>
                <w:b/>
                <w:bCs/>
                <w:sz w:val="22"/>
                <w:szCs w:val="22"/>
              </w:rPr>
            </w:pPr>
            <w:r>
              <w:rPr>
                <w:b/>
                <w:bCs/>
                <w:sz w:val="22"/>
                <w:szCs w:val="22"/>
              </w:rPr>
              <w:t>2025</w:t>
            </w:r>
          </w:p>
          <w:p w14:paraId="45F52063" w14:textId="77777777" w:rsidR="008447E5" w:rsidRDefault="000A5BD0">
            <w:pPr>
              <w:pStyle w:val="Contenudetableau"/>
              <w:jc w:val="center"/>
              <w:rPr>
                <w:b/>
                <w:bCs/>
                <w:sz w:val="18"/>
                <w:szCs w:val="18"/>
              </w:rPr>
            </w:pPr>
            <w:r>
              <w:rPr>
                <w:b/>
                <w:bCs/>
                <w:sz w:val="18"/>
                <w:szCs w:val="18"/>
              </w:rPr>
              <w:t>prévisionnel</w:t>
            </w:r>
          </w:p>
        </w:tc>
        <w:tc>
          <w:tcPr>
            <w:tcW w:w="1123"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67E83D5F" w14:textId="77777777" w:rsidR="008447E5" w:rsidRDefault="000A5BD0">
            <w:pPr>
              <w:pStyle w:val="Contenudetableau"/>
              <w:jc w:val="center"/>
              <w:rPr>
                <w:b/>
                <w:bCs/>
                <w:sz w:val="22"/>
                <w:szCs w:val="22"/>
              </w:rPr>
            </w:pPr>
            <w:r>
              <w:rPr>
                <w:b/>
                <w:bCs/>
                <w:sz w:val="22"/>
                <w:szCs w:val="22"/>
              </w:rPr>
              <w:t>Total</w:t>
            </w:r>
          </w:p>
        </w:tc>
      </w:tr>
      <w:tr w:rsidR="008447E5" w14:paraId="77A508D1" w14:textId="77777777">
        <w:trPr>
          <w:trHeight w:val="240"/>
        </w:trPr>
        <w:tc>
          <w:tcPr>
            <w:tcW w:w="2632" w:type="dxa"/>
            <w:tcBorders>
              <w:top w:val="single" w:sz="2" w:space="0" w:color="000000"/>
              <w:left w:val="single" w:sz="2" w:space="0" w:color="000000"/>
              <w:bottom w:val="single" w:sz="2" w:space="0" w:color="000000"/>
            </w:tcBorders>
            <w:vAlign w:val="center"/>
          </w:tcPr>
          <w:p w14:paraId="072E8A84" w14:textId="77777777" w:rsidR="008447E5" w:rsidRDefault="000A5BD0">
            <w:pPr>
              <w:rPr>
                <w:b/>
                <w:bCs/>
                <w:sz w:val="22"/>
                <w:szCs w:val="22"/>
              </w:rPr>
            </w:pPr>
            <w:r>
              <w:rPr>
                <w:b/>
                <w:bCs/>
                <w:sz w:val="22"/>
                <w:szCs w:val="22"/>
              </w:rPr>
              <w:t xml:space="preserve">AE prévisionnelles </w:t>
            </w:r>
          </w:p>
        </w:tc>
        <w:tc>
          <w:tcPr>
            <w:tcW w:w="1012" w:type="dxa"/>
            <w:tcBorders>
              <w:left w:val="single" w:sz="2" w:space="0" w:color="000000"/>
              <w:bottom w:val="single" w:sz="2" w:space="0" w:color="000000"/>
            </w:tcBorders>
            <w:vAlign w:val="center"/>
          </w:tcPr>
          <w:p w14:paraId="1F84A8BF" w14:textId="77777777" w:rsidR="008447E5" w:rsidRDefault="000A5BD0">
            <w:pPr>
              <w:suppressAutoHyphens w:val="0"/>
              <w:snapToGrid w:val="0"/>
              <w:spacing w:before="100" w:after="119"/>
              <w:jc w:val="center"/>
              <w:rPr>
                <w:b/>
                <w:bCs/>
                <w:sz w:val="21"/>
                <w:szCs w:val="21"/>
              </w:rPr>
            </w:pPr>
            <w:r>
              <w:rPr>
                <w:b/>
                <w:bCs/>
                <w:sz w:val="21"/>
                <w:szCs w:val="21"/>
              </w:rPr>
              <w:t>38 104 €</w:t>
            </w:r>
          </w:p>
        </w:tc>
        <w:tc>
          <w:tcPr>
            <w:tcW w:w="949" w:type="dxa"/>
            <w:tcBorders>
              <w:left w:val="single" w:sz="2" w:space="0" w:color="000000"/>
              <w:bottom w:val="single" w:sz="2" w:space="0" w:color="000000"/>
            </w:tcBorders>
            <w:vAlign w:val="center"/>
          </w:tcPr>
          <w:p w14:paraId="3F4A631B" w14:textId="77777777" w:rsidR="008447E5" w:rsidRDefault="000A5BD0">
            <w:pPr>
              <w:suppressAutoHyphens w:val="0"/>
              <w:spacing w:before="100" w:after="119"/>
              <w:jc w:val="center"/>
              <w:rPr>
                <w:b/>
                <w:bCs/>
                <w:sz w:val="21"/>
                <w:szCs w:val="21"/>
                <w:lang w:eastAsia="ja-JP"/>
              </w:rPr>
            </w:pPr>
            <w:r>
              <w:rPr>
                <w:b/>
                <w:bCs/>
                <w:sz w:val="21"/>
                <w:szCs w:val="21"/>
                <w:lang w:eastAsia="ja-JP"/>
              </w:rPr>
              <w:t>301 301 €</w:t>
            </w:r>
          </w:p>
        </w:tc>
        <w:tc>
          <w:tcPr>
            <w:tcW w:w="1013" w:type="dxa"/>
            <w:tcBorders>
              <w:left w:val="single" w:sz="2" w:space="0" w:color="000000"/>
              <w:bottom w:val="single" w:sz="2" w:space="0" w:color="000000"/>
            </w:tcBorders>
            <w:vAlign w:val="center"/>
          </w:tcPr>
          <w:p w14:paraId="23C8D3BC" w14:textId="77777777" w:rsidR="008447E5" w:rsidRDefault="000A5BD0">
            <w:pPr>
              <w:suppressAutoHyphens w:val="0"/>
              <w:spacing w:before="100" w:after="119"/>
              <w:jc w:val="center"/>
              <w:rPr>
                <w:b/>
                <w:bCs/>
                <w:sz w:val="21"/>
                <w:szCs w:val="21"/>
                <w:lang w:eastAsia="ja-JP"/>
              </w:rPr>
            </w:pPr>
            <w:r>
              <w:rPr>
                <w:b/>
                <w:bCs/>
                <w:sz w:val="21"/>
                <w:szCs w:val="21"/>
                <w:lang w:eastAsia="ja-JP"/>
              </w:rPr>
              <w:t>245 184 €</w:t>
            </w:r>
          </w:p>
        </w:tc>
        <w:tc>
          <w:tcPr>
            <w:tcW w:w="910" w:type="dxa"/>
            <w:tcBorders>
              <w:left w:val="single" w:sz="2" w:space="0" w:color="000000"/>
              <w:bottom w:val="single" w:sz="2" w:space="0" w:color="000000"/>
            </w:tcBorders>
            <w:vAlign w:val="center"/>
          </w:tcPr>
          <w:p w14:paraId="6A6F8D5D" w14:textId="77777777" w:rsidR="008447E5" w:rsidRDefault="000A5BD0">
            <w:pPr>
              <w:suppressAutoHyphens w:val="0"/>
              <w:snapToGrid w:val="0"/>
              <w:spacing w:before="100" w:after="119"/>
              <w:jc w:val="center"/>
              <w:rPr>
                <w:b/>
                <w:bCs/>
                <w:sz w:val="21"/>
                <w:szCs w:val="21"/>
                <w:lang w:eastAsia="ja-JP"/>
              </w:rPr>
            </w:pPr>
            <w:r>
              <w:rPr>
                <w:b/>
                <w:bCs/>
                <w:sz w:val="21"/>
                <w:szCs w:val="21"/>
                <w:lang w:eastAsia="ja-JP"/>
              </w:rPr>
              <w:t>570 017 €</w:t>
            </w:r>
          </w:p>
        </w:tc>
        <w:tc>
          <w:tcPr>
            <w:tcW w:w="1022" w:type="dxa"/>
            <w:tcBorders>
              <w:left w:val="single" w:sz="2" w:space="0" w:color="000000"/>
              <w:bottom w:val="single" w:sz="2" w:space="0" w:color="000000"/>
            </w:tcBorders>
            <w:vAlign w:val="center"/>
          </w:tcPr>
          <w:p w14:paraId="548F2038" w14:textId="77777777" w:rsidR="008447E5" w:rsidRDefault="000A5BD0">
            <w:pPr>
              <w:suppressAutoHyphens w:val="0"/>
              <w:snapToGrid w:val="0"/>
              <w:spacing w:before="100" w:after="119"/>
              <w:jc w:val="center"/>
              <w:rPr>
                <w:b/>
                <w:bCs/>
                <w:sz w:val="21"/>
                <w:szCs w:val="21"/>
                <w:lang w:eastAsia="ja-JP"/>
              </w:rPr>
            </w:pPr>
            <w:r>
              <w:rPr>
                <w:b/>
                <w:bCs/>
                <w:sz w:val="21"/>
                <w:szCs w:val="21"/>
                <w:lang w:eastAsia="ja-JP"/>
              </w:rPr>
              <w:t>1 112 326 €</w:t>
            </w:r>
          </w:p>
        </w:tc>
        <w:tc>
          <w:tcPr>
            <w:tcW w:w="1079" w:type="dxa"/>
            <w:tcBorders>
              <w:left w:val="single" w:sz="2" w:space="0" w:color="000000"/>
              <w:bottom w:val="single" w:sz="2" w:space="0" w:color="000000"/>
            </w:tcBorders>
            <w:vAlign w:val="center"/>
          </w:tcPr>
          <w:p w14:paraId="11D3F2B7" w14:textId="77777777" w:rsidR="008447E5" w:rsidRDefault="000A5BD0">
            <w:pPr>
              <w:suppressAutoHyphens w:val="0"/>
              <w:snapToGrid w:val="0"/>
              <w:spacing w:before="100" w:after="119"/>
              <w:jc w:val="center"/>
              <w:rPr>
                <w:b/>
                <w:bCs/>
                <w:sz w:val="21"/>
                <w:szCs w:val="21"/>
                <w:lang w:eastAsia="ja-JP"/>
              </w:rPr>
            </w:pPr>
            <w:r>
              <w:rPr>
                <w:b/>
                <w:bCs/>
                <w:sz w:val="21"/>
                <w:szCs w:val="21"/>
                <w:lang w:eastAsia="ja-JP"/>
              </w:rPr>
              <w:t>1 112 326 €</w:t>
            </w:r>
          </w:p>
        </w:tc>
        <w:tc>
          <w:tcPr>
            <w:tcW w:w="1123" w:type="dxa"/>
            <w:tcBorders>
              <w:left w:val="single" w:sz="2" w:space="0" w:color="000000"/>
              <w:bottom w:val="single" w:sz="2" w:space="0" w:color="000000"/>
              <w:right w:val="single" w:sz="2" w:space="0" w:color="000000"/>
            </w:tcBorders>
            <w:vAlign w:val="center"/>
          </w:tcPr>
          <w:p w14:paraId="0B131F50" w14:textId="77777777" w:rsidR="008447E5" w:rsidRDefault="000A5BD0">
            <w:pPr>
              <w:pStyle w:val="Contenudetableau"/>
              <w:jc w:val="center"/>
              <w:rPr>
                <w:b/>
                <w:bCs/>
                <w:sz w:val="21"/>
                <w:szCs w:val="21"/>
              </w:rPr>
            </w:pPr>
            <w:r>
              <w:rPr>
                <w:b/>
                <w:bCs/>
                <w:color w:val="000000"/>
                <w:sz w:val="21"/>
                <w:szCs w:val="21"/>
              </w:rPr>
              <w:t>3 379 258 €</w:t>
            </w:r>
          </w:p>
        </w:tc>
      </w:tr>
      <w:tr w:rsidR="008447E5" w14:paraId="40AD1FAA" w14:textId="77777777">
        <w:tc>
          <w:tcPr>
            <w:tcW w:w="2632" w:type="dxa"/>
            <w:tcBorders>
              <w:left w:val="single" w:sz="2" w:space="0" w:color="000000"/>
              <w:bottom w:val="single" w:sz="2" w:space="0" w:color="000000"/>
            </w:tcBorders>
            <w:vAlign w:val="center"/>
          </w:tcPr>
          <w:p w14:paraId="11502214" w14:textId="77777777" w:rsidR="008447E5" w:rsidRDefault="000A5BD0">
            <w:pPr>
              <w:rPr>
                <w:sz w:val="22"/>
                <w:szCs w:val="22"/>
              </w:rPr>
            </w:pPr>
            <w:r>
              <w:rPr>
                <w:sz w:val="22"/>
                <w:szCs w:val="22"/>
              </w:rPr>
              <w:t xml:space="preserve">dont aides aux travaux </w:t>
            </w:r>
          </w:p>
        </w:tc>
        <w:tc>
          <w:tcPr>
            <w:tcW w:w="1012" w:type="dxa"/>
            <w:tcBorders>
              <w:left w:val="single" w:sz="2" w:space="0" w:color="000000"/>
              <w:bottom w:val="single" w:sz="2" w:space="0" w:color="000000"/>
            </w:tcBorders>
            <w:vAlign w:val="center"/>
          </w:tcPr>
          <w:p w14:paraId="4A381F53" w14:textId="77777777" w:rsidR="008447E5" w:rsidRDefault="000A5BD0">
            <w:pPr>
              <w:pStyle w:val="Contenudetableau"/>
              <w:snapToGrid w:val="0"/>
              <w:jc w:val="center"/>
              <w:rPr>
                <w:sz w:val="21"/>
                <w:szCs w:val="21"/>
              </w:rPr>
            </w:pPr>
            <w:r>
              <w:rPr>
                <w:sz w:val="21"/>
                <w:szCs w:val="21"/>
              </w:rPr>
              <w:t>34 371 €</w:t>
            </w:r>
          </w:p>
        </w:tc>
        <w:tc>
          <w:tcPr>
            <w:tcW w:w="949" w:type="dxa"/>
            <w:tcBorders>
              <w:left w:val="single" w:sz="2" w:space="0" w:color="000000"/>
              <w:bottom w:val="single" w:sz="2" w:space="0" w:color="000000"/>
            </w:tcBorders>
            <w:vAlign w:val="center"/>
          </w:tcPr>
          <w:p w14:paraId="6616869F" w14:textId="77777777" w:rsidR="008447E5" w:rsidRDefault="000A5BD0">
            <w:pPr>
              <w:pStyle w:val="Contenudetableau"/>
              <w:snapToGrid w:val="0"/>
              <w:jc w:val="center"/>
              <w:rPr>
                <w:sz w:val="21"/>
                <w:szCs w:val="21"/>
              </w:rPr>
            </w:pPr>
            <w:r>
              <w:rPr>
                <w:sz w:val="21"/>
                <w:szCs w:val="21"/>
              </w:rPr>
              <w:t>275 231 €</w:t>
            </w:r>
          </w:p>
        </w:tc>
        <w:tc>
          <w:tcPr>
            <w:tcW w:w="1013" w:type="dxa"/>
            <w:tcBorders>
              <w:left w:val="single" w:sz="2" w:space="0" w:color="000000"/>
              <w:bottom w:val="single" w:sz="2" w:space="0" w:color="000000"/>
            </w:tcBorders>
            <w:vAlign w:val="center"/>
          </w:tcPr>
          <w:p w14:paraId="093768F1" w14:textId="77777777" w:rsidR="008447E5" w:rsidRDefault="000A5BD0">
            <w:pPr>
              <w:pStyle w:val="Contenudetableau"/>
              <w:snapToGrid w:val="0"/>
              <w:jc w:val="center"/>
              <w:rPr>
                <w:sz w:val="21"/>
                <w:szCs w:val="21"/>
              </w:rPr>
            </w:pPr>
            <w:r>
              <w:rPr>
                <w:sz w:val="21"/>
                <w:szCs w:val="21"/>
              </w:rPr>
              <w:t>221 701 €</w:t>
            </w:r>
          </w:p>
        </w:tc>
        <w:tc>
          <w:tcPr>
            <w:tcW w:w="910" w:type="dxa"/>
            <w:tcBorders>
              <w:left w:val="single" w:sz="2" w:space="0" w:color="000000"/>
              <w:bottom w:val="single" w:sz="2" w:space="0" w:color="000000"/>
            </w:tcBorders>
            <w:vAlign w:val="center"/>
          </w:tcPr>
          <w:p w14:paraId="2DC19D99" w14:textId="77777777" w:rsidR="008447E5" w:rsidRDefault="000A5BD0">
            <w:pPr>
              <w:pStyle w:val="Contenudetableau"/>
              <w:snapToGrid w:val="0"/>
              <w:jc w:val="center"/>
              <w:rPr>
                <w:sz w:val="21"/>
                <w:szCs w:val="21"/>
              </w:rPr>
            </w:pPr>
            <w:r>
              <w:rPr>
                <w:sz w:val="21"/>
                <w:szCs w:val="21"/>
              </w:rPr>
              <w:t>530 712 €</w:t>
            </w:r>
          </w:p>
        </w:tc>
        <w:tc>
          <w:tcPr>
            <w:tcW w:w="1022" w:type="dxa"/>
            <w:tcBorders>
              <w:left w:val="single" w:sz="2" w:space="0" w:color="000000"/>
              <w:bottom w:val="single" w:sz="2" w:space="0" w:color="000000"/>
            </w:tcBorders>
            <w:vAlign w:val="center"/>
          </w:tcPr>
          <w:p w14:paraId="77C7CB53" w14:textId="77777777" w:rsidR="008447E5" w:rsidRDefault="000A5BD0">
            <w:pPr>
              <w:pStyle w:val="Contenudetableau"/>
              <w:snapToGrid w:val="0"/>
              <w:jc w:val="center"/>
              <w:rPr>
                <w:sz w:val="21"/>
                <w:szCs w:val="21"/>
              </w:rPr>
            </w:pPr>
            <w:r>
              <w:rPr>
                <w:sz w:val="21"/>
                <w:szCs w:val="21"/>
              </w:rPr>
              <w:t>1 062 790 €</w:t>
            </w:r>
          </w:p>
        </w:tc>
        <w:tc>
          <w:tcPr>
            <w:tcW w:w="1079" w:type="dxa"/>
            <w:tcBorders>
              <w:left w:val="single" w:sz="2" w:space="0" w:color="000000"/>
              <w:bottom w:val="single" w:sz="2" w:space="0" w:color="000000"/>
            </w:tcBorders>
            <w:vAlign w:val="center"/>
          </w:tcPr>
          <w:p w14:paraId="46D019B3" w14:textId="77777777" w:rsidR="008447E5" w:rsidRDefault="000A5BD0">
            <w:pPr>
              <w:pStyle w:val="Contenudetableau"/>
              <w:snapToGrid w:val="0"/>
              <w:jc w:val="center"/>
              <w:rPr>
                <w:sz w:val="21"/>
                <w:szCs w:val="21"/>
              </w:rPr>
            </w:pPr>
            <w:r>
              <w:rPr>
                <w:sz w:val="21"/>
                <w:szCs w:val="21"/>
              </w:rPr>
              <w:t>1 062 790 €</w:t>
            </w:r>
          </w:p>
        </w:tc>
        <w:tc>
          <w:tcPr>
            <w:tcW w:w="1123" w:type="dxa"/>
            <w:tcBorders>
              <w:left w:val="single" w:sz="2" w:space="0" w:color="000000"/>
              <w:bottom w:val="single" w:sz="2" w:space="0" w:color="000000"/>
              <w:right w:val="single" w:sz="2" w:space="0" w:color="000000"/>
            </w:tcBorders>
            <w:vAlign w:val="center"/>
          </w:tcPr>
          <w:p w14:paraId="3876CD42" w14:textId="77777777" w:rsidR="008447E5" w:rsidRDefault="000A5BD0">
            <w:pPr>
              <w:pStyle w:val="Contenudetableau"/>
              <w:snapToGrid w:val="0"/>
              <w:jc w:val="center"/>
              <w:rPr>
                <w:b/>
                <w:sz w:val="21"/>
                <w:szCs w:val="21"/>
              </w:rPr>
            </w:pPr>
            <w:r>
              <w:rPr>
                <w:b/>
                <w:color w:val="000000"/>
                <w:sz w:val="21"/>
                <w:szCs w:val="21"/>
              </w:rPr>
              <w:t>3 187 595 €</w:t>
            </w:r>
          </w:p>
        </w:tc>
      </w:tr>
      <w:tr w:rsidR="008447E5" w14:paraId="643960C3" w14:textId="77777777">
        <w:trPr>
          <w:trHeight w:val="536"/>
        </w:trPr>
        <w:tc>
          <w:tcPr>
            <w:tcW w:w="2632" w:type="dxa"/>
            <w:tcBorders>
              <w:left w:val="single" w:sz="2" w:space="0" w:color="000000"/>
              <w:bottom w:val="single" w:sz="2" w:space="0" w:color="000000"/>
            </w:tcBorders>
            <w:vAlign w:val="center"/>
          </w:tcPr>
          <w:p w14:paraId="4CA4898F" w14:textId="77777777" w:rsidR="008447E5" w:rsidRDefault="000A5BD0">
            <w:pPr>
              <w:ind w:left="27"/>
              <w:rPr>
                <w:color w:val="000000"/>
                <w:sz w:val="22"/>
                <w:szCs w:val="22"/>
              </w:rPr>
            </w:pPr>
            <w:r>
              <w:rPr>
                <w:color w:val="000000"/>
                <w:sz w:val="22"/>
                <w:szCs w:val="22"/>
              </w:rPr>
              <w:t xml:space="preserve">dont aides à l'ingénierie </w:t>
            </w:r>
          </w:p>
        </w:tc>
        <w:tc>
          <w:tcPr>
            <w:tcW w:w="1012" w:type="dxa"/>
            <w:tcBorders>
              <w:left w:val="single" w:sz="2" w:space="0" w:color="000000"/>
              <w:bottom w:val="single" w:sz="2" w:space="0" w:color="000000"/>
            </w:tcBorders>
            <w:vAlign w:val="center"/>
          </w:tcPr>
          <w:p w14:paraId="5F3E13C1" w14:textId="77777777" w:rsidR="008447E5" w:rsidRDefault="000A5BD0">
            <w:pPr>
              <w:pStyle w:val="Corpsdetexte"/>
              <w:snapToGrid w:val="0"/>
              <w:spacing w:after="119" w:line="100" w:lineRule="atLeast"/>
              <w:jc w:val="center"/>
              <w:rPr>
                <w:sz w:val="21"/>
                <w:szCs w:val="21"/>
              </w:rPr>
            </w:pPr>
            <w:r>
              <w:rPr>
                <w:color w:val="000000"/>
                <w:sz w:val="21"/>
                <w:szCs w:val="21"/>
              </w:rPr>
              <w:t>3 733 €</w:t>
            </w:r>
          </w:p>
        </w:tc>
        <w:tc>
          <w:tcPr>
            <w:tcW w:w="949" w:type="dxa"/>
            <w:tcBorders>
              <w:left w:val="single" w:sz="2" w:space="0" w:color="000000"/>
              <w:bottom w:val="single" w:sz="2" w:space="0" w:color="000000"/>
            </w:tcBorders>
            <w:vAlign w:val="center"/>
          </w:tcPr>
          <w:p w14:paraId="6B88C706" w14:textId="77777777" w:rsidR="008447E5" w:rsidRDefault="000A5BD0">
            <w:pPr>
              <w:pStyle w:val="Corpsdetexte"/>
              <w:snapToGrid w:val="0"/>
              <w:spacing w:after="119" w:line="100" w:lineRule="atLeast"/>
              <w:jc w:val="center"/>
              <w:rPr>
                <w:sz w:val="21"/>
                <w:szCs w:val="21"/>
              </w:rPr>
            </w:pPr>
            <w:r>
              <w:rPr>
                <w:color w:val="000000"/>
                <w:sz w:val="21"/>
                <w:szCs w:val="21"/>
              </w:rPr>
              <w:t>26 070 €</w:t>
            </w:r>
          </w:p>
        </w:tc>
        <w:tc>
          <w:tcPr>
            <w:tcW w:w="1013" w:type="dxa"/>
            <w:tcBorders>
              <w:left w:val="single" w:sz="2" w:space="0" w:color="000000"/>
              <w:bottom w:val="single" w:sz="2" w:space="0" w:color="000000"/>
            </w:tcBorders>
            <w:vAlign w:val="center"/>
          </w:tcPr>
          <w:p w14:paraId="7948314E" w14:textId="77777777" w:rsidR="008447E5" w:rsidRDefault="000A5BD0">
            <w:pPr>
              <w:pStyle w:val="Corpsdetexte"/>
              <w:snapToGrid w:val="0"/>
              <w:spacing w:after="119" w:line="100" w:lineRule="atLeast"/>
              <w:jc w:val="center"/>
              <w:rPr>
                <w:sz w:val="21"/>
                <w:szCs w:val="21"/>
              </w:rPr>
            </w:pPr>
            <w:r>
              <w:rPr>
                <w:color w:val="000000"/>
                <w:sz w:val="21"/>
                <w:szCs w:val="21"/>
              </w:rPr>
              <w:t>23 483 €</w:t>
            </w:r>
          </w:p>
        </w:tc>
        <w:tc>
          <w:tcPr>
            <w:tcW w:w="910" w:type="dxa"/>
            <w:tcBorders>
              <w:left w:val="single" w:sz="2" w:space="0" w:color="000000"/>
              <w:bottom w:val="single" w:sz="2" w:space="0" w:color="000000"/>
            </w:tcBorders>
            <w:vAlign w:val="center"/>
          </w:tcPr>
          <w:p w14:paraId="61986E8D" w14:textId="77777777" w:rsidR="008447E5" w:rsidRDefault="000A5BD0">
            <w:pPr>
              <w:pStyle w:val="Corpsdetexte"/>
              <w:snapToGrid w:val="0"/>
              <w:spacing w:after="119" w:line="100" w:lineRule="atLeast"/>
              <w:jc w:val="center"/>
              <w:rPr>
                <w:sz w:val="21"/>
                <w:szCs w:val="21"/>
              </w:rPr>
            </w:pPr>
            <w:r>
              <w:rPr>
                <w:color w:val="000000"/>
                <w:sz w:val="21"/>
                <w:szCs w:val="21"/>
              </w:rPr>
              <w:t>39 305 €</w:t>
            </w:r>
          </w:p>
        </w:tc>
        <w:tc>
          <w:tcPr>
            <w:tcW w:w="1022" w:type="dxa"/>
            <w:tcBorders>
              <w:left w:val="single" w:sz="2" w:space="0" w:color="000000"/>
              <w:bottom w:val="single" w:sz="2" w:space="0" w:color="000000"/>
            </w:tcBorders>
            <w:vAlign w:val="center"/>
          </w:tcPr>
          <w:p w14:paraId="2FD602BF" w14:textId="77777777" w:rsidR="008447E5" w:rsidRDefault="000A5BD0">
            <w:pPr>
              <w:pStyle w:val="Corpsdetexte"/>
              <w:snapToGrid w:val="0"/>
              <w:spacing w:after="119" w:line="100" w:lineRule="atLeast"/>
              <w:jc w:val="center"/>
              <w:rPr>
                <w:sz w:val="21"/>
                <w:szCs w:val="21"/>
              </w:rPr>
            </w:pPr>
            <w:r>
              <w:rPr>
                <w:color w:val="000000"/>
                <w:sz w:val="21"/>
                <w:szCs w:val="21"/>
              </w:rPr>
              <w:t>49 536 €</w:t>
            </w:r>
          </w:p>
        </w:tc>
        <w:tc>
          <w:tcPr>
            <w:tcW w:w="1079" w:type="dxa"/>
            <w:tcBorders>
              <w:left w:val="single" w:sz="2" w:space="0" w:color="000000"/>
              <w:bottom w:val="single" w:sz="2" w:space="0" w:color="000000"/>
            </w:tcBorders>
            <w:vAlign w:val="center"/>
          </w:tcPr>
          <w:p w14:paraId="403425F7" w14:textId="77777777" w:rsidR="008447E5" w:rsidRDefault="000A5BD0">
            <w:pPr>
              <w:pStyle w:val="Corpsdetexte"/>
              <w:snapToGrid w:val="0"/>
              <w:spacing w:after="119" w:line="100" w:lineRule="atLeast"/>
              <w:jc w:val="center"/>
              <w:rPr>
                <w:sz w:val="21"/>
                <w:szCs w:val="21"/>
              </w:rPr>
            </w:pPr>
            <w:r>
              <w:rPr>
                <w:color w:val="000000"/>
                <w:sz w:val="21"/>
                <w:szCs w:val="21"/>
              </w:rPr>
              <w:t>49 536 €</w:t>
            </w:r>
          </w:p>
        </w:tc>
        <w:tc>
          <w:tcPr>
            <w:tcW w:w="1123" w:type="dxa"/>
            <w:tcBorders>
              <w:left w:val="single" w:sz="2" w:space="0" w:color="000000"/>
              <w:bottom w:val="single" w:sz="2" w:space="0" w:color="000000"/>
              <w:right w:val="single" w:sz="2" w:space="0" w:color="000000"/>
            </w:tcBorders>
            <w:vAlign w:val="center"/>
          </w:tcPr>
          <w:p w14:paraId="2BA140A2" w14:textId="77777777" w:rsidR="008447E5" w:rsidRDefault="000A5BD0">
            <w:pPr>
              <w:pStyle w:val="Contenudetableau"/>
              <w:snapToGrid w:val="0"/>
              <w:jc w:val="center"/>
              <w:rPr>
                <w:b/>
                <w:sz w:val="21"/>
                <w:szCs w:val="21"/>
              </w:rPr>
            </w:pPr>
            <w:r>
              <w:rPr>
                <w:b/>
                <w:color w:val="000000"/>
                <w:sz w:val="21"/>
                <w:szCs w:val="21"/>
              </w:rPr>
              <w:t>191 663 €</w:t>
            </w:r>
          </w:p>
        </w:tc>
      </w:tr>
    </w:tbl>
    <w:p w14:paraId="084217D9" w14:textId="77777777" w:rsidR="008447E5" w:rsidRDefault="008447E5">
      <w:pPr>
        <w:widowControl/>
        <w:suppressAutoHyphens w:val="0"/>
        <w:rPr>
          <w:rFonts w:eastAsia="MS Mincho;Yu Gothic UI"/>
          <w:color w:val="000000"/>
          <w:sz w:val="18"/>
          <w:szCs w:val="23"/>
          <w:lang w:eastAsia="ja-JP"/>
        </w:rPr>
      </w:pPr>
    </w:p>
    <w:p w14:paraId="2005B743" w14:textId="77777777" w:rsidR="008447E5" w:rsidRDefault="008447E5" w:rsidP="00C53758">
      <w:pPr>
        <w:spacing w:after="120" w:line="100" w:lineRule="atLeast"/>
        <w:jc w:val="both"/>
        <w:rPr>
          <w:rFonts w:eastAsia="MS Mincho;Yu Gothic UI" w:cs="Arial"/>
          <w:color w:val="000000"/>
          <w:sz w:val="21"/>
          <w:szCs w:val="23"/>
          <w:lang w:eastAsia="ja-JP"/>
        </w:rPr>
      </w:pPr>
    </w:p>
    <w:p w14:paraId="16544D93" w14:textId="77777777" w:rsidR="008447E5" w:rsidRDefault="000A5BD0">
      <w:pPr>
        <w:ind w:left="17" w:hanging="17"/>
        <w:jc w:val="both"/>
        <w:rPr>
          <w:b/>
          <w:bCs/>
          <w:szCs w:val="22"/>
          <w:u w:val="single"/>
          <w:shd w:val="clear" w:color="auto" w:fill="C0C0C0"/>
        </w:rPr>
      </w:pPr>
      <w:r>
        <w:rPr>
          <w:b/>
          <w:bCs/>
          <w:szCs w:val="22"/>
          <w:u w:val="single"/>
          <w:shd w:val="clear" w:color="auto" w:fill="C0C0C0"/>
        </w:rPr>
        <w:t>ARTICLE 4</w:t>
      </w:r>
    </w:p>
    <w:p w14:paraId="3B30B7C6" w14:textId="77777777" w:rsidR="008447E5" w:rsidRDefault="008447E5">
      <w:pPr>
        <w:ind w:left="17" w:hanging="17"/>
        <w:jc w:val="both"/>
        <w:rPr>
          <w:rFonts w:cs="Arial"/>
          <w:color w:val="000000"/>
          <w:szCs w:val="22"/>
          <w:shd w:val="clear" w:color="auto" w:fill="FFFF00"/>
        </w:rPr>
      </w:pPr>
    </w:p>
    <w:p w14:paraId="570709AF" w14:textId="1C9A83D7" w:rsidR="008447E5" w:rsidRDefault="000A5BD0">
      <w:pPr>
        <w:pStyle w:val="Titre11"/>
        <w:numPr>
          <w:ilvl w:val="0"/>
          <w:numId w:val="1"/>
        </w:numPr>
        <w:spacing w:before="0" w:after="119" w:line="100" w:lineRule="atLeast"/>
        <w:ind w:left="0" w:right="-3" w:firstLine="0"/>
        <w:jc w:val="both"/>
      </w:pPr>
      <w:r>
        <w:rPr>
          <w:rFonts w:ascii="Arial Narrow" w:eastAsia="MS Mincho;Yu Gothic UI" w:hAnsi="Arial Narrow" w:cs="Arial Narrow"/>
          <w:color w:val="000000"/>
          <w:sz w:val="23"/>
          <w:szCs w:val="22"/>
          <w:lang w:eastAsia="ja-JP"/>
        </w:rPr>
        <w:t xml:space="preserve">Le chapitre « 5.2.2 Montants prévisionnels » de l’article « 5 – </w:t>
      </w:r>
      <w:r>
        <w:rPr>
          <w:rFonts w:ascii="Arial Narrow" w:eastAsia="MS Mincho;Yu Gothic UI" w:hAnsi="Arial Narrow" w:cs="Arial Narrow"/>
          <w:color w:val="000000"/>
          <w:sz w:val="23"/>
          <w:szCs w:val="23"/>
          <w:lang w:eastAsia="ja-JP"/>
        </w:rPr>
        <w:t>Financements des partenaires de l'opération</w:t>
      </w:r>
      <w:r>
        <w:rPr>
          <w:rFonts w:ascii="Arial Narrow" w:eastAsia="MS Mincho;Yu Gothic UI" w:hAnsi="Arial Narrow" w:cs="Arial Narrow"/>
          <w:color w:val="000000"/>
          <w:sz w:val="23"/>
          <w:szCs w:val="22"/>
          <w:lang w:eastAsia="ja-JP"/>
        </w:rPr>
        <w:t> » est modifié comme suit :</w:t>
      </w:r>
    </w:p>
    <w:p w14:paraId="440B67D9" w14:textId="77777777" w:rsidR="008447E5" w:rsidRDefault="008447E5">
      <w:pPr>
        <w:spacing w:after="120" w:line="100" w:lineRule="atLeast"/>
        <w:jc w:val="both"/>
        <w:rPr>
          <w:rFonts w:eastAsia="MS Mincho;Yu Gothic UI" w:cs="Arial"/>
          <w:color w:val="000000"/>
          <w:sz w:val="21"/>
          <w:szCs w:val="23"/>
          <w:lang w:eastAsia="ja-JP"/>
        </w:rPr>
      </w:pPr>
    </w:p>
    <w:p w14:paraId="702366EE" w14:textId="77777777" w:rsidR="000A5BD0" w:rsidRDefault="000A5BD0">
      <w:pPr>
        <w:spacing w:after="120" w:line="100" w:lineRule="atLeast"/>
        <w:jc w:val="both"/>
        <w:rPr>
          <w:rFonts w:eastAsia="MS Mincho;Yu Gothic UI" w:cs="Arial"/>
          <w:color w:val="000000"/>
          <w:sz w:val="21"/>
          <w:szCs w:val="23"/>
          <w:lang w:eastAsia="ja-JP"/>
        </w:rPr>
      </w:pPr>
    </w:p>
    <w:p w14:paraId="049BD18B" w14:textId="77777777" w:rsidR="008447E5" w:rsidRDefault="000A5BD0">
      <w:pPr>
        <w:ind w:left="17"/>
        <w:rPr>
          <w:b/>
          <w:bCs/>
          <w:color w:val="000000"/>
          <w:szCs w:val="23"/>
        </w:rPr>
      </w:pPr>
      <w:r>
        <w:rPr>
          <w:b/>
          <w:bCs/>
          <w:color w:val="000000"/>
          <w:szCs w:val="23"/>
        </w:rPr>
        <w:t>5.2.2 Montants réalisés et prévisionnels</w:t>
      </w:r>
    </w:p>
    <w:p w14:paraId="063F4F72" w14:textId="0B17FDFE" w:rsidR="008447E5" w:rsidRPr="00C53758" w:rsidRDefault="000A5BD0" w:rsidP="00C53758">
      <w:pPr>
        <w:spacing w:before="120" w:after="120" w:line="100" w:lineRule="atLeast"/>
        <w:ind w:right="-6"/>
      </w:pPr>
      <w:r>
        <w:rPr>
          <w:rFonts w:eastAsia="MS Mincho;Yu Gothic UI" w:cs="Arial"/>
          <w:color w:val="000000"/>
          <w:sz w:val="21"/>
          <w:szCs w:val="22"/>
          <w:lang w:eastAsia="ja-JP"/>
        </w:rPr>
        <w:lastRenderedPageBreak/>
        <w:t xml:space="preserve">Les montants réalisés et prévisionnels des autorisations d'engagement de la collectivité maître d’ouvrage pour l'opération sont de </w:t>
      </w:r>
      <w:r>
        <w:rPr>
          <w:rFonts w:eastAsia="MS Mincho;Yu Gothic UI" w:cs="Arial"/>
          <w:b/>
          <w:bCs/>
          <w:color w:val="000000"/>
          <w:sz w:val="21"/>
          <w:szCs w:val="22"/>
          <w:lang w:eastAsia="ja-JP"/>
        </w:rPr>
        <w:t>379 029 €</w:t>
      </w:r>
      <w:r>
        <w:rPr>
          <w:rFonts w:eastAsia="MS Mincho;Yu Gothic UI" w:cs="Arial"/>
          <w:color w:val="000000"/>
          <w:sz w:val="21"/>
          <w:szCs w:val="23"/>
          <w:lang w:eastAsia="ja-JP"/>
        </w:rPr>
        <w:t>, selon l'échéancier suivant :</w:t>
      </w:r>
    </w:p>
    <w:p w14:paraId="45D77140" w14:textId="77777777" w:rsidR="008447E5" w:rsidRDefault="008447E5">
      <w:pPr>
        <w:spacing w:after="113" w:line="100" w:lineRule="atLeast"/>
        <w:jc w:val="both"/>
        <w:rPr>
          <w:rFonts w:ascii="Arrial narrow;Times New Roman" w:eastAsia="Arrial narrow;Times New Roman" w:hAnsi="Arrial narrow;Times New Roman" w:cs="Arrial narrow;Times New Roman"/>
          <w:bCs/>
          <w:color w:val="000000"/>
          <w:sz w:val="20"/>
          <w:szCs w:val="20"/>
          <w:lang w:eastAsia="fr-FR"/>
        </w:rPr>
      </w:pPr>
    </w:p>
    <w:tbl>
      <w:tblPr>
        <w:tblW w:w="9742" w:type="dxa"/>
        <w:tblLayout w:type="fixed"/>
        <w:tblCellMar>
          <w:top w:w="55" w:type="dxa"/>
          <w:left w:w="55" w:type="dxa"/>
          <w:bottom w:w="55" w:type="dxa"/>
          <w:right w:w="55" w:type="dxa"/>
        </w:tblCellMar>
        <w:tblLook w:val="04A0" w:firstRow="1" w:lastRow="0" w:firstColumn="1" w:lastColumn="0" w:noHBand="0" w:noVBand="1"/>
      </w:tblPr>
      <w:tblGrid>
        <w:gridCol w:w="2634"/>
        <w:gridCol w:w="1012"/>
        <w:gridCol w:w="949"/>
        <w:gridCol w:w="860"/>
        <w:gridCol w:w="1063"/>
        <w:gridCol w:w="1076"/>
        <w:gridCol w:w="1081"/>
        <w:gridCol w:w="1067"/>
      </w:tblGrid>
      <w:tr w:rsidR="008447E5" w14:paraId="15169D78" w14:textId="77777777">
        <w:trPr>
          <w:trHeight w:val="286"/>
        </w:trPr>
        <w:tc>
          <w:tcPr>
            <w:tcW w:w="2632" w:type="dxa"/>
            <w:vAlign w:val="center"/>
          </w:tcPr>
          <w:p w14:paraId="75207DDC" w14:textId="77777777" w:rsidR="008447E5" w:rsidRDefault="008447E5">
            <w:pPr>
              <w:pStyle w:val="Contenudetableau"/>
              <w:snapToGrid w:val="0"/>
              <w:rPr>
                <w:sz w:val="22"/>
                <w:szCs w:val="22"/>
              </w:rPr>
            </w:pPr>
          </w:p>
        </w:tc>
        <w:tc>
          <w:tcPr>
            <w:tcW w:w="1012" w:type="dxa"/>
            <w:tcBorders>
              <w:top w:val="single" w:sz="2" w:space="0" w:color="000000"/>
              <w:left w:val="single" w:sz="2" w:space="0" w:color="000000"/>
              <w:bottom w:val="single" w:sz="2" w:space="0" w:color="000000"/>
            </w:tcBorders>
            <w:shd w:val="clear" w:color="auto" w:fill="C0C0C0"/>
            <w:vAlign w:val="center"/>
          </w:tcPr>
          <w:p w14:paraId="7A896A69" w14:textId="77777777" w:rsidR="008447E5" w:rsidRDefault="000A5BD0">
            <w:pPr>
              <w:pStyle w:val="Contenudetableau"/>
              <w:jc w:val="center"/>
              <w:rPr>
                <w:b/>
                <w:bCs/>
                <w:sz w:val="22"/>
                <w:szCs w:val="22"/>
              </w:rPr>
            </w:pPr>
            <w:r>
              <w:rPr>
                <w:b/>
                <w:bCs/>
                <w:sz w:val="22"/>
                <w:szCs w:val="22"/>
              </w:rPr>
              <w:t>2020</w:t>
            </w:r>
          </w:p>
          <w:p w14:paraId="04C44A57" w14:textId="77777777" w:rsidR="008447E5" w:rsidRDefault="000A5BD0">
            <w:pPr>
              <w:pStyle w:val="Contenudetableau"/>
              <w:jc w:val="center"/>
              <w:rPr>
                <w:b/>
                <w:bCs/>
                <w:sz w:val="18"/>
                <w:szCs w:val="18"/>
              </w:rPr>
            </w:pPr>
            <w:r>
              <w:rPr>
                <w:b/>
                <w:bCs/>
                <w:sz w:val="18"/>
                <w:szCs w:val="18"/>
              </w:rPr>
              <w:t>réalisé</w:t>
            </w:r>
          </w:p>
        </w:tc>
        <w:tc>
          <w:tcPr>
            <w:tcW w:w="949" w:type="dxa"/>
            <w:tcBorders>
              <w:top w:val="single" w:sz="2" w:space="0" w:color="000000"/>
              <w:left w:val="single" w:sz="2" w:space="0" w:color="000000"/>
              <w:bottom w:val="single" w:sz="2" w:space="0" w:color="000000"/>
            </w:tcBorders>
            <w:shd w:val="clear" w:color="auto" w:fill="C0C0C0"/>
            <w:vAlign w:val="center"/>
          </w:tcPr>
          <w:p w14:paraId="79649962" w14:textId="77777777" w:rsidR="008447E5" w:rsidRDefault="000A5BD0">
            <w:pPr>
              <w:pStyle w:val="Contenudetableau"/>
              <w:jc w:val="center"/>
              <w:rPr>
                <w:b/>
                <w:bCs/>
                <w:sz w:val="22"/>
                <w:szCs w:val="22"/>
              </w:rPr>
            </w:pPr>
            <w:r>
              <w:rPr>
                <w:b/>
                <w:bCs/>
                <w:sz w:val="22"/>
                <w:szCs w:val="22"/>
              </w:rPr>
              <w:t>2021</w:t>
            </w:r>
          </w:p>
          <w:p w14:paraId="235D4422" w14:textId="77777777" w:rsidR="008447E5" w:rsidRDefault="000A5BD0">
            <w:pPr>
              <w:pStyle w:val="Contenudetableau"/>
              <w:jc w:val="center"/>
              <w:rPr>
                <w:b/>
                <w:bCs/>
                <w:sz w:val="18"/>
                <w:szCs w:val="18"/>
              </w:rPr>
            </w:pPr>
            <w:r>
              <w:rPr>
                <w:b/>
                <w:bCs/>
                <w:sz w:val="18"/>
                <w:szCs w:val="18"/>
              </w:rPr>
              <w:t>réalisé</w:t>
            </w:r>
          </w:p>
        </w:tc>
        <w:tc>
          <w:tcPr>
            <w:tcW w:w="860" w:type="dxa"/>
            <w:tcBorders>
              <w:top w:val="single" w:sz="2" w:space="0" w:color="000000"/>
              <w:left w:val="single" w:sz="2" w:space="0" w:color="000000"/>
              <w:bottom w:val="single" w:sz="2" w:space="0" w:color="000000"/>
            </w:tcBorders>
            <w:shd w:val="clear" w:color="auto" w:fill="C0C0C0"/>
            <w:vAlign w:val="center"/>
          </w:tcPr>
          <w:p w14:paraId="4C0B85D2" w14:textId="77777777" w:rsidR="008447E5" w:rsidRDefault="000A5BD0">
            <w:pPr>
              <w:pStyle w:val="Contenudetableau"/>
              <w:jc w:val="center"/>
              <w:rPr>
                <w:b/>
                <w:bCs/>
                <w:sz w:val="22"/>
                <w:szCs w:val="22"/>
              </w:rPr>
            </w:pPr>
            <w:r>
              <w:rPr>
                <w:b/>
                <w:bCs/>
                <w:sz w:val="22"/>
                <w:szCs w:val="22"/>
              </w:rPr>
              <w:t>2022</w:t>
            </w:r>
          </w:p>
          <w:p w14:paraId="7119AF57" w14:textId="77777777" w:rsidR="008447E5" w:rsidRDefault="000A5BD0">
            <w:pPr>
              <w:pStyle w:val="Contenudetableau"/>
              <w:jc w:val="center"/>
              <w:rPr>
                <w:b/>
                <w:bCs/>
                <w:sz w:val="18"/>
                <w:szCs w:val="18"/>
              </w:rPr>
            </w:pPr>
            <w:r>
              <w:rPr>
                <w:b/>
                <w:bCs/>
                <w:sz w:val="18"/>
                <w:szCs w:val="18"/>
              </w:rPr>
              <w:t>réalisé</w:t>
            </w:r>
          </w:p>
        </w:tc>
        <w:tc>
          <w:tcPr>
            <w:tcW w:w="1063" w:type="dxa"/>
            <w:tcBorders>
              <w:top w:val="single" w:sz="2" w:space="0" w:color="000000"/>
              <w:left w:val="single" w:sz="2" w:space="0" w:color="000000"/>
              <w:bottom w:val="single" w:sz="2" w:space="0" w:color="000000"/>
            </w:tcBorders>
            <w:shd w:val="clear" w:color="auto" w:fill="C0C0C0"/>
            <w:vAlign w:val="center"/>
          </w:tcPr>
          <w:p w14:paraId="01688596" w14:textId="77777777" w:rsidR="008447E5" w:rsidRDefault="000A5BD0">
            <w:pPr>
              <w:pStyle w:val="Contenudetableau"/>
              <w:jc w:val="center"/>
              <w:rPr>
                <w:b/>
                <w:bCs/>
                <w:sz w:val="22"/>
                <w:szCs w:val="22"/>
              </w:rPr>
            </w:pPr>
            <w:r>
              <w:rPr>
                <w:b/>
                <w:bCs/>
                <w:sz w:val="22"/>
                <w:szCs w:val="22"/>
              </w:rPr>
              <w:t>2023</w:t>
            </w:r>
          </w:p>
          <w:p w14:paraId="21D96B0A" w14:textId="77777777" w:rsidR="008447E5" w:rsidRDefault="000A5BD0">
            <w:pPr>
              <w:pStyle w:val="Contenudetableau"/>
              <w:jc w:val="center"/>
              <w:rPr>
                <w:b/>
                <w:bCs/>
                <w:sz w:val="18"/>
                <w:szCs w:val="18"/>
              </w:rPr>
            </w:pPr>
            <w:r>
              <w:rPr>
                <w:b/>
                <w:bCs/>
                <w:sz w:val="18"/>
                <w:szCs w:val="18"/>
              </w:rPr>
              <w:t>réalisé</w:t>
            </w:r>
          </w:p>
        </w:tc>
        <w:tc>
          <w:tcPr>
            <w:tcW w:w="1076" w:type="dxa"/>
            <w:tcBorders>
              <w:top w:val="single" w:sz="2" w:space="0" w:color="000000"/>
              <w:left w:val="single" w:sz="2" w:space="0" w:color="000000"/>
              <w:bottom w:val="single" w:sz="2" w:space="0" w:color="000000"/>
            </w:tcBorders>
            <w:shd w:val="clear" w:color="auto" w:fill="C0C0C0"/>
            <w:vAlign w:val="center"/>
          </w:tcPr>
          <w:p w14:paraId="2CEC242B" w14:textId="77777777" w:rsidR="008447E5" w:rsidRDefault="000A5BD0">
            <w:pPr>
              <w:pStyle w:val="Contenudetableau"/>
              <w:jc w:val="center"/>
              <w:rPr>
                <w:b/>
                <w:bCs/>
                <w:sz w:val="22"/>
                <w:szCs w:val="22"/>
              </w:rPr>
            </w:pPr>
            <w:r>
              <w:rPr>
                <w:b/>
                <w:bCs/>
                <w:sz w:val="22"/>
                <w:szCs w:val="22"/>
              </w:rPr>
              <w:t>2024</w:t>
            </w:r>
          </w:p>
          <w:p w14:paraId="7A345A2D" w14:textId="77777777" w:rsidR="008447E5" w:rsidRDefault="000A5BD0">
            <w:pPr>
              <w:pStyle w:val="Contenudetableau"/>
              <w:jc w:val="center"/>
              <w:rPr>
                <w:b/>
                <w:bCs/>
                <w:sz w:val="18"/>
                <w:szCs w:val="18"/>
              </w:rPr>
            </w:pPr>
            <w:r>
              <w:rPr>
                <w:b/>
                <w:bCs/>
                <w:sz w:val="18"/>
                <w:szCs w:val="18"/>
              </w:rPr>
              <w:t>prévisionnel</w:t>
            </w:r>
          </w:p>
        </w:tc>
        <w:tc>
          <w:tcPr>
            <w:tcW w:w="1081" w:type="dxa"/>
            <w:tcBorders>
              <w:top w:val="single" w:sz="2" w:space="0" w:color="000000"/>
              <w:left w:val="single" w:sz="2" w:space="0" w:color="000000"/>
              <w:bottom w:val="single" w:sz="2" w:space="0" w:color="000000"/>
            </w:tcBorders>
            <w:shd w:val="clear" w:color="auto" w:fill="C0C0C0"/>
            <w:vAlign w:val="center"/>
          </w:tcPr>
          <w:p w14:paraId="45745CA8" w14:textId="77777777" w:rsidR="008447E5" w:rsidRDefault="000A5BD0">
            <w:pPr>
              <w:pStyle w:val="Contenudetableau"/>
              <w:jc w:val="center"/>
              <w:rPr>
                <w:b/>
                <w:bCs/>
                <w:sz w:val="22"/>
                <w:szCs w:val="22"/>
              </w:rPr>
            </w:pPr>
            <w:r>
              <w:rPr>
                <w:b/>
                <w:bCs/>
                <w:sz w:val="22"/>
                <w:szCs w:val="22"/>
              </w:rPr>
              <w:t>2025</w:t>
            </w:r>
          </w:p>
          <w:p w14:paraId="1C137545" w14:textId="77777777" w:rsidR="008447E5" w:rsidRDefault="000A5BD0">
            <w:pPr>
              <w:pStyle w:val="Contenudetableau"/>
              <w:jc w:val="center"/>
              <w:rPr>
                <w:b/>
                <w:bCs/>
                <w:sz w:val="18"/>
                <w:szCs w:val="18"/>
              </w:rPr>
            </w:pPr>
            <w:r>
              <w:rPr>
                <w:b/>
                <w:bCs/>
                <w:sz w:val="18"/>
                <w:szCs w:val="18"/>
              </w:rPr>
              <w:t>prévisionnel</w:t>
            </w:r>
          </w:p>
        </w:tc>
        <w:tc>
          <w:tcPr>
            <w:tcW w:w="1067" w:type="dxa"/>
            <w:tcBorders>
              <w:top w:val="single" w:sz="2" w:space="0" w:color="000000"/>
              <w:left w:val="single" w:sz="2" w:space="0" w:color="000000"/>
              <w:bottom w:val="single" w:sz="2" w:space="0" w:color="000000"/>
              <w:right w:val="single" w:sz="2" w:space="0" w:color="000000"/>
            </w:tcBorders>
            <w:shd w:val="clear" w:color="auto" w:fill="C0C0C0"/>
            <w:vAlign w:val="center"/>
          </w:tcPr>
          <w:p w14:paraId="3186A28C" w14:textId="77777777" w:rsidR="008447E5" w:rsidRDefault="000A5BD0">
            <w:pPr>
              <w:pStyle w:val="Contenudetableau"/>
              <w:jc w:val="center"/>
              <w:rPr>
                <w:b/>
                <w:bCs/>
                <w:sz w:val="22"/>
                <w:szCs w:val="22"/>
              </w:rPr>
            </w:pPr>
            <w:r>
              <w:rPr>
                <w:b/>
                <w:bCs/>
                <w:sz w:val="22"/>
                <w:szCs w:val="22"/>
              </w:rPr>
              <w:t>Total</w:t>
            </w:r>
          </w:p>
        </w:tc>
      </w:tr>
      <w:tr w:rsidR="008447E5" w14:paraId="1D68F47A" w14:textId="77777777">
        <w:trPr>
          <w:trHeight w:val="240"/>
        </w:trPr>
        <w:tc>
          <w:tcPr>
            <w:tcW w:w="2632" w:type="dxa"/>
            <w:tcBorders>
              <w:top w:val="single" w:sz="2" w:space="0" w:color="000000"/>
              <w:left w:val="single" w:sz="2" w:space="0" w:color="000000"/>
              <w:bottom w:val="single" w:sz="2" w:space="0" w:color="000000"/>
            </w:tcBorders>
            <w:vAlign w:val="center"/>
          </w:tcPr>
          <w:p w14:paraId="1FA3B872" w14:textId="77777777" w:rsidR="008447E5" w:rsidRDefault="000A5BD0">
            <w:pPr>
              <w:rPr>
                <w:b/>
                <w:bCs/>
                <w:sz w:val="22"/>
                <w:szCs w:val="22"/>
              </w:rPr>
            </w:pPr>
            <w:r>
              <w:rPr>
                <w:b/>
                <w:bCs/>
                <w:sz w:val="22"/>
                <w:szCs w:val="22"/>
              </w:rPr>
              <w:t xml:space="preserve">AE prévisionnelles </w:t>
            </w:r>
          </w:p>
        </w:tc>
        <w:tc>
          <w:tcPr>
            <w:tcW w:w="1012" w:type="dxa"/>
            <w:tcBorders>
              <w:left w:val="single" w:sz="2" w:space="0" w:color="000000"/>
              <w:bottom w:val="single" w:sz="2" w:space="0" w:color="000000"/>
            </w:tcBorders>
            <w:vAlign w:val="center"/>
          </w:tcPr>
          <w:p w14:paraId="66E7BB90" w14:textId="77777777" w:rsidR="008447E5" w:rsidRDefault="000A5BD0">
            <w:pPr>
              <w:suppressAutoHyphens w:val="0"/>
              <w:snapToGrid w:val="0"/>
              <w:spacing w:before="100" w:after="119"/>
              <w:jc w:val="center"/>
              <w:rPr>
                <w:b/>
                <w:bCs/>
                <w:sz w:val="21"/>
                <w:szCs w:val="21"/>
              </w:rPr>
            </w:pPr>
            <w:r>
              <w:rPr>
                <w:b/>
                <w:bCs/>
                <w:sz w:val="21"/>
                <w:szCs w:val="21"/>
              </w:rPr>
              <w:t>6 087 €</w:t>
            </w:r>
          </w:p>
        </w:tc>
        <w:tc>
          <w:tcPr>
            <w:tcW w:w="949" w:type="dxa"/>
            <w:tcBorders>
              <w:left w:val="single" w:sz="2" w:space="0" w:color="000000"/>
              <w:bottom w:val="single" w:sz="2" w:space="0" w:color="000000"/>
            </w:tcBorders>
            <w:vAlign w:val="center"/>
          </w:tcPr>
          <w:p w14:paraId="63136E75" w14:textId="77777777" w:rsidR="008447E5" w:rsidRDefault="000A5BD0">
            <w:pPr>
              <w:suppressAutoHyphens w:val="0"/>
              <w:spacing w:before="100" w:after="119"/>
              <w:jc w:val="center"/>
              <w:rPr>
                <w:b/>
                <w:bCs/>
                <w:sz w:val="21"/>
                <w:szCs w:val="21"/>
                <w:lang w:eastAsia="ja-JP"/>
              </w:rPr>
            </w:pPr>
            <w:r>
              <w:rPr>
                <w:b/>
                <w:bCs/>
                <w:sz w:val="21"/>
                <w:szCs w:val="21"/>
                <w:lang w:eastAsia="ja-JP"/>
              </w:rPr>
              <w:t>49 553 €</w:t>
            </w:r>
          </w:p>
        </w:tc>
        <w:tc>
          <w:tcPr>
            <w:tcW w:w="860" w:type="dxa"/>
            <w:tcBorders>
              <w:left w:val="single" w:sz="2" w:space="0" w:color="000000"/>
              <w:bottom w:val="single" w:sz="2" w:space="0" w:color="000000"/>
            </w:tcBorders>
            <w:vAlign w:val="center"/>
          </w:tcPr>
          <w:p w14:paraId="7B8174F6" w14:textId="77777777" w:rsidR="008447E5" w:rsidRDefault="000A5BD0">
            <w:pPr>
              <w:suppressAutoHyphens w:val="0"/>
              <w:spacing w:before="100" w:after="119"/>
              <w:jc w:val="center"/>
              <w:rPr>
                <w:b/>
                <w:bCs/>
                <w:sz w:val="21"/>
                <w:szCs w:val="21"/>
                <w:lang w:eastAsia="ja-JP"/>
              </w:rPr>
            </w:pPr>
            <w:r>
              <w:rPr>
                <w:b/>
                <w:bCs/>
                <w:sz w:val="21"/>
                <w:szCs w:val="21"/>
                <w:lang w:eastAsia="ja-JP"/>
              </w:rPr>
              <w:t>38 275 €</w:t>
            </w:r>
          </w:p>
        </w:tc>
        <w:tc>
          <w:tcPr>
            <w:tcW w:w="1063" w:type="dxa"/>
            <w:tcBorders>
              <w:left w:val="single" w:sz="2" w:space="0" w:color="000000"/>
              <w:bottom w:val="single" w:sz="2" w:space="0" w:color="000000"/>
            </w:tcBorders>
            <w:vAlign w:val="center"/>
          </w:tcPr>
          <w:p w14:paraId="3071083D" w14:textId="77777777" w:rsidR="008447E5" w:rsidRDefault="000A5BD0">
            <w:pPr>
              <w:suppressAutoHyphens w:val="0"/>
              <w:snapToGrid w:val="0"/>
              <w:spacing w:before="100" w:after="119"/>
              <w:jc w:val="center"/>
              <w:rPr>
                <w:b/>
                <w:bCs/>
                <w:sz w:val="21"/>
                <w:szCs w:val="21"/>
                <w:lang w:eastAsia="ja-JP"/>
              </w:rPr>
            </w:pPr>
            <w:r>
              <w:rPr>
                <w:b/>
                <w:bCs/>
                <w:sz w:val="21"/>
                <w:szCs w:val="21"/>
                <w:lang w:eastAsia="ja-JP"/>
              </w:rPr>
              <w:t>90 346 €</w:t>
            </w:r>
          </w:p>
        </w:tc>
        <w:tc>
          <w:tcPr>
            <w:tcW w:w="1076" w:type="dxa"/>
            <w:tcBorders>
              <w:left w:val="single" w:sz="2" w:space="0" w:color="000000"/>
              <w:bottom w:val="single" w:sz="2" w:space="0" w:color="000000"/>
            </w:tcBorders>
            <w:vAlign w:val="center"/>
          </w:tcPr>
          <w:p w14:paraId="7B55E433" w14:textId="77777777" w:rsidR="008447E5" w:rsidRDefault="000A5BD0">
            <w:pPr>
              <w:suppressAutoHyphens w:val="0"/>
              <w:snapToGrid w:val="0"/>
              <w:spacing w:before="100" w:after="119"/>
              <w:jc w:val="center"/>
              <w:rPr>
                <w:b/>
                <w:bCs/>
                <w:sz w:val="21"/>
                <w:szCs w:val="21"/>
                <w:lang w:eastAsia="ja-JP"/>
              </w:rPr>
            </w:pPr>
            <w:r>
              <w:rPr>
                <w:b/>
                <w:bCs/>
                <w:sz w:val="21"/>
                <w:szCs w:val="21"/>
                <w:lang w:eastAsia="ja-JP"/>
              </w:rPr>
              <w:t>97 384 €</w:t>
            </w:r>
          </w:p>
        </w:tc>
        <w:tc>
          <w:tcPr>
            <w:tcW w:w="1081" w:type="dxa"/>
            <w:tcBorders>
              <w:left w:val="single" w:sz="2" w:space="0" w:color="000000"/>
              <w:bottom w:val="single" w:sz="2" w:space="0" w:color="000000"/>
            </w:tcBorders>
            <w:vAlign w:val="center"/>
          </w:tcPr>
          <w:p w14:paraId="292062C7" w14:textId="77777777" w:rsidR="008447E5" w:rsidRDefault="000A5BD0">
            <w:pPr>
              <w:suppressAutoHyphens w:val="0"/>
              <w:snapToGrid w:val="0"/>
              <w:spacing w:before="100" w:after="119"/>
              <w:jc w:val="center"/>
              <w:rPr>
                <w:b/>
                <w:bCs/>
                <w:sz w:val="21"/>
                <w:szCs w:val="21"/>
                <w:lang w:eastAsia="ja-JP"/>
              </w:rPr>
            </w:pPr>
            <w:r>
              <w:rPr>
                <w:b/>
                <w:bCs/>
                <w:sz w:val="21"/>
                <w:szCs w:val="21"/>
                <w:lang w:eastAsia="ja-JP"/>
              </w:rPr>
              <w:t>97 384 €</w:t>
            </w:r>
          </w:p>
        </w:tc>
        <w:tc>
          <w:tcPr>
            <w:tcW w:w="1067" w:type="dxa"/>
            <w:tcBorders>
              <w:left w:val="single" w:sz="2" w:space="0" w:color="000000"/>
              <w:bottom w:val="single" w:sz="2" w:space="0" w:color="000000"/>
              <w:right w:val="single" w:sz="2" w:space="0" w:color="000000"/>
            </w:tcBorders>
            <w:vAlign w:val="center"/>
          </w:tcPr>
          <w:p w14:paraId="5A7A35A5" w14:textId="77777777" w:rsidR="008447E5" w:rsidRDefault="000A5BD0">
            <w:pPr>
              <w:pStyle w:val="Contenudetableau"/>
              <w:jc w:val="center"/>
              <w:rPr>
                <w:b/>
                <w:bCs/>
                <w:sz w:val="21"/>
                <w:szCs w:val="21"/>
              </w:rPr>
            </w:pPr>
            <w:r>
              <w:rPr>
                <w:b/>
                <w:bCs/>
                <w:color w:val="000000"/>
                <w:sz w:val="21"/>
                <w:szCs w:val="21"/>
              </w:rPr>
              <w:t>379 029 €</w:t>
            </w:r>
          </w:p>
        </w:tc>
      </w:tr>
      <w:tr w:rsidR="008447E5" w14:paraId="6AA46CA6" w14:textId="77777777">
        <w:trPr>
          <w:trHeight w:val="377"/>
        </w:trPr>
        <w:tc>
          <w:tcPr>
            <w:tcW w:w="2632" w:type="dxa"/>
            <w:tcBorders>
              <w:left w:val="single" w:sz="2" w:space="0" w:color="000000"/>
              <w:bottom w:val="single" w:sz="2" w:space="0" w:color="000000"/>
            </w:tcBorders>
            <w:vAlign w:val="center"/>
          </w:tcPr>
          <w:p w14:paraId="5E77B79F" w14:textId="77777777" w:rsidR="008447E5" w:rsidRDefault="000A5BD0">
            <w:pPr>
              <w:rPr>
                <w:sz w:val="22"/>
                <w:szCs w:val="22"/>
              </w:rPr>
            </w:pPr>
            <w:r>
              <w:rPr>
                <w:sz w:val="22"/>
                <w:szCs w:val="22"/>
              </w:rPr>
              <w:t xml:space="preserve">dont aides aux travaux </w:t>
            </w:r>
          </w:p>
        </w:tc>
        <w:tc>
          <w:tcPr>
            <w:tcW w:w="1012" w:type="dxa"/>
            <w:tcBorders>
              <w:left w:val="single" w:sz="2" w:space="0" w:color="000000"/>
              <w:bottom w:val="single" w:sz="2" w:space="0" w:color="000000"/>
            </w:tcBorders>
            <w:vAlign w:val="center"/>
          </w:tcPr>
          <w:p w14:paraId="31CC3DA8" w14:textId="77777777" w:rsidR="008447E5" w:rsidRDefault="000A5BD0">
            <w:pPr>
              <w:pStyle w:val="Contenudetableau"/>
              <w:snapToGrid w:val="0"/>
              <w:jc w:val="center"/>
              <w:rPr>
                <w:sz w:val="21"/>
                <w:szCs w:val="21"/>
              </w:rPr>
            </w:pPr>
            <w:r>
              <w:rPr>
                <w:sz w:val="21"/>
                <w:szCs w:val="21"/>
              </w:rPr>
              <w:t>1 000 €</w:t>
            </w:r>
          </w:p>
        </w:tc>
        <w:tc>
          <w:tcPr>
            <w:tcW w:w="949" w:type="dxa"/>
            <w:tcBorders>
              <w:left w:val="single" w:sz="2" w:space="0" w:color="000000"/>
              <w:bottom w:val="single" w:sz="2" w:space="0" w:color="000000"/>
            </w:tcBorders>
            <w:vAlign w:val="center"/>
          </w:tcPr>
          <w:p w14:paraId="03662948" w14:textId="77777777" w:rsidR="008447E5" w:rsidRDefault="000A5BD0">
            <w:pPr>
              <w:pStyle w:val="Contenudetableau"/>
              <w:snapToGrid w:val="0"/>
              <w:jc w:val="center"/>
              <w:rPr>
                <w:sz w:val="21"/>
                <w:szCs w:val="21"/>
              </w:rPr>
            </w:pPr>
            <w:r>
              <w:rPr>
                <w:sz w:val="21"/>
                <w:szCs w:val="21"/>
              </w:rPr>
              <w:t>31 223 €</w:t>
            </w:r>
          </w:p>
        </w:tc>
        <w:tc>
          <w:tcPr>
            <w:tcW w:w="860" w:type="dxa"/>
            <w:tcBorders>
              <w:left w:val="single" w:sz="2" w:space="0" w:color="000000"/>
              <w:bottom w:val="single" w:sz="2" w:space="0" w:color="000000"/>
            </w:tcBorders>
            <w:vAlign w:val="center"/>
          </w:tcPr>
          <w:p w14:paraId="014A5B12" w14:textId="77777777" w:rsidR="008447E5" w:rsidRDefault="000A5BD0">
            <w:pPr>
              <w:pStyle w:val="Contenudetableau"/>
              <w:snapToGrid w:val="0"/>
              <w:jc w:val="center"/>
              <w:rPr>
                <w:sz w:val="21"/>
                <w:szCs w:val="21"/>
              </w:rPr>
            </w:pPr>
            <w:r>
              <w:rPr>
                <w:sz w:val="21"/>
                <w:szCs w:val="21"/>
              </w:rPr>
              <w:t>19 098 €</w:t>
            </w:r>
          </w:p>
        </w:tc>
        <w:tc>
          <w:tcPr>
            <w:tcW w:w="1063" w:type="dxa"/>
            <w:tcBorders>
              <w:left w:val="single" w:sz="2" w:space="0" w:color="000000"/>
              <w:bottom w:val="single" w:sz="2" w:space="0" w:color="000000"/>
            </w:tcBorders>
            <w:vAlign w:val="center"/>
          </w:tcPr>
          <w:p w14:paraId="1C945F96" w14:textId="77777777" w:rsidR="008447E5" w:rsidRDefault="000A5BD0">
            <w:pPr>
              <w:pStyle w:val="Contenudetableau"/>
              <w:snapToGrid w:val="0"/>
              <w:jc w:val="center"/>
              <w:rPr>
                <w:sz w:val="21"/>
                <w:szCs w:val="21"/>
              </w:rPr>
            </w:pPr>
            <w:r>
              <w:rPr>
                <w:sz w:val="21"/>
                <w:szCs w:val="21"/>
              </w:rPr>
              <w:t>68 331 €</w:t>
            </w:r>
          </w:p>
        </w:tc>
        <w:tc>
          <w:tcPr>
            <w:tcW w:w="1076" w:type="dxa"/>
            <w:tcBorders>
              <w:left w:val="single" w:sz="2" w:space="0" w:color="000000"/>
              <w:bottom w:val="single" w:sz="2" w:space="0" w:color="000000"/>
            </w:tcBorders>
            <w:vAlign w:val="center"/>
          </w:tcPr>
          <w:p w14:paraId="0323D11E" w14:textId="77777777" w:rsidR="008447E5" w:rsidRDefault="000A5BD0">
            <w:pPr>
              <w:pStyle w:val="Contenudetableau"/>
              <w:snapToGrid w:val="0"/>
              <w:jc w:val="center"/>
              <w:rPr>
                <w:sz w:val="21"/>
                <w:szCs w:val="21"/>
              </w:rPr>
            </w:pPr>
            <w:r>
              <w:rPr>
                <w:sz w:val="21"/>
                <w:szCs w:val="21"/>
              </w:rPr>
              <w:t>85 000 €</w:t>
            </w:r>
          </w:p>
        </w:tc>
        <w:tc>
          <w:tcPr>
            <w:tcW w:w="1081" w:type="dxa"/>
            <w:tcBorders>
              <w:left w:val="single" w:sz="2" w:space="0" w:color="000000"/>
              <w:bottom w:val="single" w:sz="2" w:space="0" w:color="000000"/>
            </w:tcBorders>
            <w:vAlign w:val="center"/>
          </w:tcPr>
          <w:p w14:paraId="101A1FCA" w14:textId="77777777" w:rsidR="008447E5" w:rsidRDefault="000A5BD0">
            <w:pPr>
              <w:pStyle w:val="Contenudetableau"/>
              <w:snapToGrid w:val="0"/>
              <w:jc w:val="center"/>
              <w:rPr>
                <w:sz w:val="21"/>
                <w:szCs w:val="21"/>
              </w:rPr>
            </w:pPr>
            <w:r>
              <w:rPr>
                <w:sz w:val="21"/>
                <w:szCs w:val="21"/>
              </w:rPr>
              <w:t>85 000 €</w:t>
            </w:r>
          </w:p>
        </w:tc>
        <w:tc>
          <w:tcPr>
            <w:tcW w:w="1067" w:type="dxa"/>
            <w:tcBorders>
              <w:left w:val="single" w:sz="2" w:space="0" w:color="000000"/>
              <w:bottom w:val="single" w:sz="2" w:space="0" w:color="000000"/>
              <w:right w:val="single" w:sz="2" w:space="0" w:color="000000"/>
            </w:tcBorders>
            <w:vAlign w:val="center"/>
          </w:tcPr>
          <w:p w14:paraId="554246D6" w14:textId="77777777" w:rsidR="008447E5" w:rsidRDefault="000A5BD0">
            <w:pPr>
              <w:pStyle w:val="Contenudetableau"/>
              <w:snapToGrid w:val="0"/>
              <w:jc w:val="center"/>
              <w:rPr>
                <w:b/>
                <w:sz w:val="21"/>
                <w:szCs w:val="21"/>
              </w:rPr>
            </w:pPr>
            <w:r>
              <w:rPr>
                <w:b/>
                <w:color w:val="000000"/>
                <w:sz w:val="21"/>
                <w:szCs w:val="21"/>
              </w:rPr>
              <w:t>289 652 €</w:t>
            </w:r>
          </w:p>
        </w:tc>
      </w:tr>
      <w:tr w:rsidR="008447E5" w14:paraId="48B789AC" w14:textId="77777777">
        <w:tc>
          <w:tcPr>
            <w:tcW w:w="2632" w:type="dxa"/>
            <w:tcBorders>
              <w:left w:val="single" w:sz="2" w:space="0" w:color="000000"/>
              <w:bottom w:val="single" w:sz="2" w:space="0" w:color="000000"/>
            </w:tcBorders>
            <w:vAlign w:val="center"/>
          </w:tcPr>
          <w:p w14:paraId="40E909DA" w14:textId="77777777" w:rsidR="008447E5" w:rsidRDefault="000A5BD0">
            <w:pPr>
              <w:ind w:left="27"/>
              <w:rPr>
                <w:color w:val="000000"/>
                <w:sz w:val="22"/>
                <w:szCs w:val="22"/>
              </w:rPr>
            </w:pPr>
            <w:r>
              <w:rPr>
                <w:color w:val="000000"/>
                <w:sz w:val="22"/>
                <w:szCs w:val="22"/>
              </w:rPr>
              <w:t xml:space="preserve">dont aides à l'ingénierie </w:t>
            </w:r>
          </w:p>
        </w:tc>
        <w:tc>
          <w:tcPr>
            <w:tcW w:w="1012" w:type="dxa"/>
            <w:tcBorders>
              <w:left w:val="single" w:sz="2" w:space="0" w:color="000000"/>
              <w:bottom w:val="single" w:sz="2" w:space="0" w:color="000000"/>
            </w:tcBorders>
            <w:vAlign w:val="center"/>
          </w:tcPr>
          <w:p w14:paraId="472BB91A" w14:textId="77777777" w:rsidR="008447E5" w:rsidRDefault="000A5BD0">
            <w:pPr>
              <w:pStyle w:val="Corpsdetexte"/>
              <w:snapToGrid w:val="0"/>
              <w:spacing w:after="119" w:line="100" w:lineRule="atLeast"/>
              <w:jc w:val="center"/>
              <w:rPr>
                <w:sz w:val="21"/>
                <w:szCs w:val="21"/>
              </w:rPr>
            </w:pPr>
            <w:r>
              <w:rPr>
                <w:color w:val="000000"/>
                <w:sz w:val="21"/>
                <w:szCs w:val="21"/>
              </w:rPr>
              <w:t>5 087 €</w:t>
            </w:r>
          </w:p>
        </w:tc>
        <w:tc>
          <w:tcPr>
            <w:tcW w:w="949" w:type="dxa"/>
            <w:tcBorders>
              <w:left w:val="single" w:sz="2" w:space="0" w:color="000000"/>
              <w:bottom w:val="single" w:sz="2" w:space="0" w:color="000000"/>
            </w:tcBorders>
            <w:vAlign w:val="center"/>
          </w:tcPr>
          <w:p w14:paraId="7368EA2B" w14:textId="77777777" w:rsidR="008447E5" w:rsidRDefault="000A5BD0">
            <w:pPr>
              <w:pStyle w:val="Corpsdetexte"/>
              <w:snapToGrid w:val="0"/>
              <w:spacing w:after="119" w:line="100" w:lineRule="atLeast"/>
              <w:jc w:val="center"/>
              <w:rPr>
                <w:sz w:val="21"/>
                <w:szCs w:val="21"/>
              </w:rPr>
            </w:pPr>
            <w:r>
              <w:rPr>
                <w:color w:val="000000"/>
                <w:sz w:val="21"/>
                <w:szCs w:val="21"/>
              </w:rPr>
              <w:t>18 330 €</w:t>
            </w:r>
          </w:p>
        </w:tc>
        <w:tc>
          <w:tcPr>
            <w:tcW w:w="860" w:type="dxa"/>
            <w:tcBorders>
              <w:left w:val="single" w:sz="2" w:space="0" w:color="000000"/>
              <w:bottom w:val="single" w:sz="2" w:space="0" w:color="000000"/>
            </w:tcBorders>
            <w:vAlign w:val="center"/>
          </w:tcPr>
          <w:p w14:paraId="1AEC57A7" w14:textId="77777777" w:rsidR="008447E5" w:rsidRDefault="000A5BD0">
            <w:pPr>
              <w:pStyle w:val="Corpsdetexte"/>
              <w:snapToGrid w:val="0"/>
              <w:spacing w:after="119" w:line="100" w:lineRule="atLeast"/>
              <w:jc w:val="center"/>
              <w:rPr>
                <w:sz w:val="21"/>
                <w:szCs w:val="21"/>
              </w:rPr>
            </w:pPr>
            <w:r>
              <w:rPr>
                <w:color w:val="000000"/>
                <w:sz w:val="21"/>
                <w:szCs w:val="21"/>
              </w:rPr>
              <w:t>19 177 €</w:t>
            </w:r>
          </w:p>
        </w:tc>
        <w:tc>
          <w:tcPr>
            <w:tcW w:w="1063" w:type="dxa"/>
            <w:tcBorders>
              <w:left w:val="single" w:sz="2" w:space="0" w:color="000000"/>
              <w:bottom w:val="single" w:sz="2" w:space="0" w:color="000000"/>
            </w:tcBorders>
            <w:vAlign w:val="center"/>
          </w:tcPr>
          <w:p w14:paraId="77EB6806" w14:textId="77777777" w:rsidR="008447E5" w:rsidRDefault="000A5BD0">
            <w:pPr>
              <w:pStyle w:val="Corpsdetexte"/>
              <w:snapToGrid w:val="0"/>
              <w:spacing w:after="119" w:line="100" w:lineRule="atLeast"/>
              <w:jc w:val="center"/>
              <w:rPr>
                <w:sz w:val="21"/>
                <w:szCs w:val="21"/>
              </w:rPr>
            </w:pPr>
            <w:r>
              <w:rPr>
                <w:color w:val="000000"/>
                <w:sz w:val="21"/>
                <w:szCs w:val="21"/>
              </w:rPr>
              <w:t>22 015 €</w:t>
            </w:r>
          </w:p>
        </w:tc>
        <w:tc>
          <w:tcPr>
            <w:tcW w:w="1076" w:type="dxa"/>
            <w:tcBorders>
              <w:left w:val="single" w:sz="2" w:space="0" w:color="000000"/>
              <w:bottom w:val="single" w:sz="2" w:space="0" w:color="000000"/>
            </w:tcBorders>
            <w:vAlign w:val="center"/>
          </w:tcPr>
          <w:p w14:paraId="1D029D87" w14:textId="77777777" w:rsidR="008447E5" w:rsidRDefault="000A5BD0">
            <w:pPr>
              <w:pStyle w:val="Corpsdetexte"/>
              <w:snapToGrid w:val="0"/>
              <w:spacing w:after="119" w:line="100" w:lineRule="atLeast"/>
              <w:jc w:val="center"/>
              <w:rPr>
                <w:sz w:val="21"/>
                <w:szCs w:val="21"/>
              </w:rPr>
            </w:pPr>
            <w:r>
              <w:rPr>
                <w:color w:val="000000"/>
                <w:sz w:val="21"/>
                <w:szCs w:val="21"/>
              </w:rPr>
              <w:t>12 384 €</w:t>
            </w:r>
          </w:p>
        </w:tc>
        <w:tc>
          <w:tcPr>
            <w:tcW w:w="1081" w:type="dxa"/>
            <w:tcBorders>
              <w:left w:val="single" w:sz="2" w:space="0" w:color="000000"/>
              <w:bottom w:val="single" w:sz="2" w:space="0" w:color="000000"/>
            </w:tcBorders>
            <w:vAlign w:val="center"/>
          </w:tcPr>
          <w:p w14:paraId="0861F486" w14:textId="77777777" w:rsidR="008447E5" w:rsidRDefault="000A5BD0">
            <w:pPr>
              <w:pStyle w:val="Corpsdetexte"/>
              <w:snapToGrid w:val="0"/>
              <w:spacing w:after="119" w:line="100" w:lineRule="atLeast"/>
              <w:jc w:val="center"/>
              <w:rPr>
                <w:sz w:val="21"/>
                <w:szCs w:val="21"/>
              </w:rPr>
            </w:pPr>
            <w:r>
              <w:rPr>
                <w:color w:val="000000"/>
                <w:sz w:val="21"/>
                <w:szCs w:val="21"/>
              </w:rPr>
              <w:t>12 384 €</w:t>
            </w:r>
          </w:p>
        </w:tc>
        <w:tc>
          <w:tcPr>
            <w:tcW w:w="1067" w:type="dxa"/>
            <w:tcBorders>
              <w:left w:val="single" w:sz="2" w:space="0" w:color="000000"/>
              <w:bottom w:val="single" w:sz="2" w:space="0" w:color="000000"/>
              <w:right w:val="single" w:sz="2" w:space="0" w:color="000000"/>
            </w:tcBorders>
            <w:vAlign w:val="center"/>
          </w:tcPr>
          <w:p w14:paraId="30EE802A" w14:textId="77777777" w:rsidR="008447E5" w:rsidRDefault="000A5BD0">
            <w:pPr>
              <w:pStyle w:val="Contenudetableau"/>
              <w:snapToGrid w:val="0"/>
              <w:jc w:val="center"/>
              <w:rPr>
                <w:b/>
                <w:sz w:val="21"/>
                <w:szCs w:val="21"/>
              </w:rPr>
            </w:pPr>
            <w:r>
              <w:rPr>
                <w:b/>
                <w:color w:val="000000"/>
                <w:sz w:val="21"/>
                <w:szCs w:val="21"/>
              </w:rPr>
              <w:t>89 377 €</w:t>
            </w:r>
          </w:p>
        </w:tc>
      </w:tr>
    </w:tbl>
    <w:p w14:paraId="347B8FCD" w14:textId="77777777" w:rsidR="00C53758" w:rsidRPr="00C53758" w:rsidRDefault="00C53758">
      <w:pPr>
        <w:pStyle w:val="Titre2"/>
        <w:spacing w:before="120" w:after="240" w:line="100" w:lineRule="atLeast"/>
        <w:ind w:left="0" w:firstLine="0"/>
        <w:jc w:val="both"/>
        <w:rPr>
          <w:rFonts w:eastAsia="Lucida Sans Unicode"/>
          <w:bCs/>
          <w:szCs w:val="22"/>
          <w:u w:val="single"/>
          <w:shd w:val="clear" w:color="auto" w:fill="C0C0C0"/>
        </w:rPr>
      </w:pPr>
    </w:p>
    <w:p w14:paraId="433F52E0" w14:textId="3277AED9" w:rsidR="008447E5" w:rsidRDefault="000A5BD0">
      <w:pPr>
        <w:pStyle w:val="Titre2"/>
        <w:spacing w:before="120" w:after="240" w:line="100" w:lineRule="atLeast"/>
        <w:ind w:left="0" w:firstLine="0"/>
        <w:jc w:val="both"/>
        <w:rPr>
          <w:rFonts w:eastAsia="Lucida Sans Unicode"/>
          <w:bCs/>
          <w:szCs w:val="22"/>
          <w:u w:val="single"/>
          <w:shd w:val="clear" w:color="auto" w:fill="C0C0C0"/>
        </w:rPr>
      </w:pPr>
      <w:r>
        <w:rPr>
          <w:rFonts w:eastAsia="Lucida Sans Unicode"/>
          <w:bCs/>
          <w:color w:val="000000"/>
          <w:szCs w:val="22"/>
          <w:u w:val="single"/>
          <w:shd w:val="clear" w:color="auto" w:fill="C0C0C0"/>
        </w:rPr>
        <w:t>ARTICLE 5</w:t>
      </w:r>
    </w:p>
    <w:p w14:paraId="6F5B3E0E" w14:textId="03488491" w:rsidR="008447E5" w:rsidRDefault="000A5BD0">
      <w:pPr>
        <w:pStyle w:val="Titre11"/>
        <w:numPr>
          <w:ilvl w:val="0"/>
          <w:numId w:val="1"/>
        </w:numPr>
        <w:spacing w:before="0" w:after="119"/>
        <w:jc w:val="both"/>
        <w:rPr>
          <w:rFonts w:ascii="Arial Narrow" w:hAnsi="Arial Narrow" w:cs="Arial Narrow"/>
          <w:color w:val="000000"/>
          <w:sz w:val="23"/>
          <w:szCs w:val="22"/>
        </w:rPr>
      </w:pPr>
      <w:r>
        <w:rPr>
          <w:rFonts w:ascii="Arial Narrow" w:hAnsi="Arial Narrow" w:cs="Arial Narrow"/>
          <w:color w:val="000000"/>
          <w:sz w:val="23"/>
          <w:szCs w:val="22"/>
        </w:rPr>
        <w:t>L’article « 9 – Durée de la convention » est modifié comme suit :</w:t>
      </w:r>
    </w:p>
    <w:p w14:paraId="1A688165" w14:textId="77777777" w:rsidR="008447E5" w:rsidRDefault="000A5BD0">
      <w:pPr>
        <w:spacing w:before="120"/>
        <w:ind w:right="-3"/>
        <w:jc w:val="both"/>
        <w:rPr>
          <w:rFonts w:cs="Arial"/>
          <w:color w:val="000000"/>
          <w:szCs w:val="22"/>
        </w:rPr>
      </w:pPr>
      <w:r>
        <w:rPr>
          <w:rFonts w:cs="Arial"/>
          <w:color w:val="000000"/>
          <w:szCs w:val="22"/>
        </w:rPr>
        <w:t>La présente convention est conclue au titre des années 2020, 2021, 2022, 2023, 2024 et 2025.</w:t>
      </w:r>
    </w:p>
    <w:p w14:paraId="3638BF28" w14:textId="4875DB22" w:rsidR="008447E5" w:rsidRDefault="000A5BD0">
      <w:pPr>
        <w:spacing w:before="120" w:line="100" w:lineRule="atLeast"/>
        <w:ind w:right="-3"/>
        <w:jc w:val="both"/>
        <w:rPr>
          <w:rFonts w:cs="Arial"/>
          <w:bCs/>
          <w:color w:val="000000"/>
          <w:szCs w:val="22"/>
        </w:rPr>
      </w:pPr>
      <w:r>
        <w:rPr>
          <w:rFonts w:cs="Arial"/>
          <w:bCs/>
          <w:color w:val="000000"/>
          <w:szCs w:val="22"/>
        </w:rPr>
        <w:t xml:space="preserve">Elle portera ses effets pour les demandes de subvention des particuliers déposées auprès de la délégation locale de l'Anah à compter de la date de signature de la présente convention et </w:t>
      </w:r>
      <w:r w:rsidR="004D6B48">
        <w:rPr>
          <w:rFonts w:cs="Arial"/>
          <w:bCs/>
          <w:color w:val="000000"/>
          <w:szCs w:val="22"/>
        </w:rPr>
        <w:t>jusqu</w:t>
      </w:r>
      <w:r>
        <w:rPr>
          <w:rFonts w:cs="Arial"/>
          <w:bCs/>
          <w:color w:val="000000"/>
          <w:szCs w:val="22"/>
        </w:rPr>
        <w:t>‘au 31 décembre 2025.</w:t>
      </w:r>
    </w:p>
    <w:p w14:paraId="34B72725" w14:textId="77777777" w:rsidR="008447E5" w:rsidRDefault="008447E5">
      <w:pPr>
        <w:spacing w:before="120" w:line="100" w:lineRule="atLeast"/>
        <w:ind w:right="-3"/>
        <w:jc w:val="both"/>
      </w:pPr>
    </w:p>
    <w:p w14:paraId="716573E1" w14:textId="77777777" w:rsidR="008447E5" w:rsidRDefault="000A5BD0">
      <w:pPr>
        <w:pStyle w:val="Titre2"/>
        <w:spacing w:before="120" w:after="240" w:line="100" w:lineRule="atLeast"/>
        <w:ind w:left="0" w:firstLine="0"/>
        <w:jc w:val="both"/>
        <w:rPr>
          <w:rFonts w:eastAsia="Lucida Sans Unicode"/>
          <w:bCs/>
          <w:szCs w:val="22"/>
          <w:u w:val="single"/>
          <w:shd w:val="clear" w:color="auto" w:fill="C0C0C0"/>
        </w:rPr>
      </w:pPr>
      <w:r>
        <w:rPr>
          <w:rFonts w:eastAsia="Lucida Sans Unicode"/>
          <w:bCs/>
          <w:szCs w:val="22"/>
          <w:u w:val="single"/>
          <w:shd w:val="clear" w:color="auto" w:fill="C0C0C0"/>
        </w:rPr>
        <w:t>ARTICLE 6</w:t>
      </w:r>
    </w:p>
    <w:p w14:paraId="5C1B7CD7" w14:textId="77777777" w:rsidR="008447E5" w:rsidRDefault="000A5BD0">
      <w:pPr>
        <w:numPr>
          <w:ilvl w:val="1"/>
          <w:numId w:val="2"/>
        </w:numPr>
      </w:pPr>
      <w:r>
        <w:t>Les autres articles de la convention initiale sont inchangés.</w:t>
      </w:r>
    </w:p>
    <w:p w14:paraId="4F417007" w14:textId="77777777" w:rsidR="008447E5" w:rsidRDefault="008447E5">
      <w:pPr>
        <w:rPr>
          <w:rFonts w:eastAsia="Arial Narrow"/>
          <w:szCs w:val="23"/>
        </w:rPr>
      </w:pPr>
    </w:p>
    <w:p w14:paraId="1C73A286" w14:textId="77777777" w:rsidR="008447E5" w:rsidRDefault="008447E5">
      <w:pPr>
        <w:rPr>
          <w:rFonts w:eastAsia="Arial Narrow"/>
          <w:szCs w:val="23"/>
        </w:rPr>
      </w:pPr>
    </w:p>
    <w:p w14:paraId="52FC7C5D" w14:textId="77FFF84A" w:rsidR="008447E5" w:rsidRDefault="000A5BD0">
      <w:pPr>
        <w:spacing w:line="100" w:lineRule="atLeast"/>
        <w:jc w:val="both"/>
        <w:rPr>
          <w:rFonts w:eastAsia="Arial Narrow"/>
          <w:szCs w:val="23"/>
          <w:shd w:val="clear" w:color="auto" w:fill="FFFF00"/>
        </w:rPr>
      </w:pPr>
      <w:r>
        <w:rPr>
          <w:rFonts w:eastAsia="Arial Narrow"/>
          <w:szCs w:val="23"/>
        </w:rPr>
        <w:t xml:space="preserve">Fait en 2 exemplaires à </w:t>
      </w:r>
      <w:r>
        <w:rPr>
          <w:rFonts w:eastAsia="Arial Narrow"/>
          <w:szCs w:val="23"/>
          <w:shd w:val="clear" w:color="auto" w:fill="FFFF00"/>
        </w:rPr>
        <w:t>lieu</w:t>
      </w:r>
      <w:r>
        <w:rPr>
          <w:rFonts w:eastAsia="Arial Narrow"/>
          <w:szCs w:val="23"/>
        </w:rPr>
        <w:t xml:space="preserve">, le </w:t>
      </w:r>
      <w:r>
        <w:rPr>
          <w:rFonts w:eastAsia="Arial Narrow"/>
          <w:szCs w:val="23"/>
          <w:shd w:val="clear" w:color="auto" w:fill="FFFF00"/>
        </w:rPr>
        <w:t>date</w:t>
      </w:r>
    </w:p>
    <w:p w14:paraId="7929D18B" w14:textId="77777777" w:rsidR="000A5BD0" w:rsidRPr="00C53758" w:rsidRDefault="000A5BD0">
      <w:pPr>
        <w:spacing w:line="100" w:lineRule="atLeast"/>
        <w:jc w:val="both"/>
      </w:pPr>
    </w:p>
    <w:tbl>
      <w:tblPr>
        <w:tblW w:w="9968" w:type="dxa"/>
        <w:tblInd w:w="-108" w:type="dxa"/>
        <w:tblLayout w:type="fixed"/>
        <w:tblLook w:val="04A0" w:firstRow="1" w:lastRow="0" w:firstColumn="1" w:lastColumn="0" w:noHBand="0" w:noVBand="1"/>
      </w:tblPr>
      <w:tblGrid>
        <w:gridCol w:w="4199"/>
        <w:gridCol w:w="1814"/>
        <w:gridCol w:w="3955"/>
      </w:tblGrid>
      <w:tr w:rsidR="008447E5" w14:paraId="03FE4B26" w14:textId="77777777">
        <w:trPr>
          <w:trHeight w:val="2208"/>
        </w:trPr>
        <w:tc>
          <w:tcPr>
            <w:tcW w:w="4199" w:type="dxa"/>
          </w:tcPr>
          <w:p w14:paraId="3B3BCC7C" w14:textId="3020DE61" w:rsidR="008447E5" w:rsidRDefault="000A5BD0">
            <w:pPr>
              <w:spacing w:line="100" w:lineRule="atLeast"/>
              <w:jc w:val="center"/>
              <w:rPr>
                <w:rFonts w:eastAsia="Arial Narrow"/>
                <w:szCs w:val="23"/>
              </w:rPr>
            </w:pPr>
            <w:r>
              <w:rPr>
                <w:rFonts w:eastAsia="Arial Narrow"/>
                <w:szCs w:val="23"/>
              </w:rPr>
              <w:t>Pour le maître d'ouvrage,</w:t>
            </w:r>
          </w:p>
          <w:p w14:paraId="00207C94" w14:textId="6C648B74" w:rsidR="008447E5" w:rsidRDefault="000A5BD0">
            <w:pPr>
              <w:spacing w:line="100" w:lineRule="atLeast"/>
              <w:jc w:val="center"/>
              <w:rPr>
                <w:rFonts w:eastAsia="Arial Narrow"/>
                <w:szCs w:val="23"/>
              </w:rPr>
            </w:pPr>
            <w:r>
              <w:rPr>
                <w:rFonts w:eastAsia="Arial Narrow"/>
                <w:szCs w:val="23"/>
              </w:rPr>
              <w:t>La présidente de la communauté de communes du « Pays Gentiane »,</w:t>
            </w:r>
          </w:p>
          <w:p w14:paraId="7957F0D6" w14:textId="77777777" w:rsidR="008447E5" w:rsidRDefault="008447E5">
            <w:pPr>
              <w:spacing w:line="100" w:lineRule="atLeast"/>
              <w:jc w:val="both"/>
              <w:rPr>
                <w:rFonts w:eastAsia="Arial Narrow"/>
                <w:szCs w:val="23"/>
              </w:rPr>
            </w:pPr>
          </w:p>
          <w:p w14:paraId="3DBF2EFD" w14:textId="77777777" w:rsidR="008447E5" w:rsidRDefault="008447E5">
            <w:pPr>
              <w:spacing w:line="100" w:lineRule="atLeast"/>
              <w:jc w:val="both"/>
              <w:rPr>
                <w:rFonts w:eastAsia="Arial Narrow"/>
                <w:szCs w:val="23"/>
              </w:rPr>
            </w:pPr>
          </w:p>
          <w:p w14:paraId="6A7A81B0" w14:textId="77777777" w:rsidR="008447E5" w:rsidRDefault="008447E5">
            <w:pPr>
              <w:spacing w:line="100" w:lineRule="atLeast"/>
              <w:jc w:val="both"/>
              <w:rPr>
                <w:rFonts w:eastAsia="Arial Narrow"/>
                <w:szCs w:val="23"/>
              </w:rPr>
            </w:pPr>
          </w:p>
          <w:p w14:paraId="78CE3EB6" w14:textId="77777777" w:rsidR="008447E5" w:rsidRDefault="008447E5">
            <w:pPr>
              <w:spacing w:line="100" w:lineRule="atLeast"/>
              <w:jc w:val="both"/>
              <w:rPr>
                <w:rFonts w:eastAsia="Arial Narrow"/>
                <w:szCs w:val="23"/>
              </w:rPr>
            </w:pPr>
          </w:p>
          <w:p w14:paraId="1B48BD09" w14:textId="77777777" w:rsidR="008447E5" w:rsidRDefault="000A5BD0">
            <w:pPr>
              <w:spacing w:line="100" w:lineRule="atLeast"/>
              <w:jc w:val="center"/>
              <w:rPr>
                <w:rFonts w:eastAsia="Arial Narrow"/>
                <w:szCs w:val="23"/>
              </w:rPr>
            </w:pPr>
            <w:r>
              <w:rPr>
                <w:rFonts w:eastAsia="Arial Narrow"/>
                <w:szCs w:val="23"/>
              </w:rPr>
              <w:t>Valérie CABECAS</w:t>
            </w:r>
          </w:p>
        </w:tc>
        <w:tc>
          <w:tcPr>
            <w:tcW w:w="1814" w:type="dxa"/>
          </w:tcPr>
          <w:p w14:paraId="5088D1EB" w14:textId="77777777" w:rsidR="008447E5" w:rsidRDefault="008447E5">
            <w:pPr>
              <w:snapToGrid w:val="0"/>
              <w:spacing w:line="100" w:lineRule="atLeast"/>
              <w:jc w:val="both"/>
              <w:rPr>
                <w:rFonts w:eastAsia="Arial Narrow"/>
                <w:szCs w:val="23"/>
              </w:rPr>
            </w:pPr>
          </w:p>
          <w:p w14:paraId="2BEA016F" w14:textId="77777777" w:rsidR="008447E5" w:rsidRDefault="008447E5">
            <w:pPr>
              <w:spacing w:line="100" w:lineRule="atLeast"/>
              <w:jc w:val="both"/>
              <w:rPr>
                <w:rFonts w:eastAsia="Arial Narrow"/>
                <w:szCs w:val="23"/>
              </w:rPr>
            </w:pPr>
          </w:p>
          <w:p w14:paraId="4B45C9BA" w14:textId="77777777" w:rsidR="008447E5" w:rsidRDefault="008447E5">
            <w:pPr>
              <w:spacing w:line="100" w:lineRule="atLeast"/>
              <w:jc w:val="both"/>
              <w:rPr>
                <w:rFonts w:eastAsia="Arial Narrow"/>
                <w:szCs w:val="23"/>
              </w:rPr>
            </w:pPr>
          </w:p>
          <w:p w14:paraId="4F58CC92" w14:textId="77777777" w:rsidR="008447E5" w:rsidRDefault="008447E5">
            <w:pPr>
              <w:spacing w:line="100" w:lineRule="atLeast"/>
              <w:jc w:val="both"/>
              <w:rPr>
                <w:rFonts w:eastAsia="Arial Narrow"/>
                <w:szCs w:val="23"/>
              </w:rPr>
            </w:pPr>
          </w:p>
          <w:p w14:paraId="1CACDB60" w14:textId="77777777" w:rsidR="008447E5" w:rsidRDefault="008447E5">
            <w:pPr>
              <w:spacing w:line="100" w:lineRule="atLeast"/>
              <w:jc w:val="both"/>
              <w:rPr>
                <w:rFonts w:eastAsia="Arial Narrow"/>
                <w:szCs w:val="23"/>
              </w:rPr>
            </w:pPr>
          </w:p>
          <w:p w14:paraId="2E68BFA7" w14:textId="77777777" w:rsidR="008447E5" w:rsidRDefault="008447E5">
            <w:pPr>
              <w:spacing w:line="100" w:lineRule="atLeast"/>
              <w:jc w:val="both"/>
              <w:rPr>
                <w:rFonts w:eastAsia="Arial Narrow"/>
                <w:szCs w:val="23"/>
              </w:rPr>
            </w:pPr>
          </w:p>
          <w:p w14:paraId="038D31FA" w14:textId="77777777" w:rsidR="008447E5" w:rsidRDefault="008447E5">
            <w:pPr>
              <w:spacing w:line="100" w:lineRule="atLeast"/>
              <w:jc w:val="both"/>
              <w:rPr>
                <w:rFonts w:eastAsia="Arial Narrow"/>
                <w:szCs w:val="23"/>
              </w:rPr>
            </w:pPr>
          </w:p>
        </w:tc>
        <w:tc>
          <w:tcPr>
            <w:tcW w:w="3955" w:type="dxa"/>
          </w:tcPr>
          <w:p w14:paraId="5AC30229" w14:textId="6846D4C1" w:rsidR="008447E5" w:rsidRDefault="000A5BD0">
            <w:pPr>
              <w:spacing w:line="100" w:lineRule="atLeast"/>
              <w:jc w:val="center"/>
              <w:rPr>
                <w:rFonts w:eastAsia="Arial Narrow"/>
                <w:szCs w:val="23"/>
              </w:rPr>
            </w:pPr>
            <w:r>
              <w:rPr>
                <w:rFonts w:eastAsia="Arial Narrow"/>
                <w:szCs w:val="23"/>
              </w:rPr>
              <w:t>Pour l'Anah et l’Etat,</w:t>
            </w:r>
          </w:p>
          <w:p w14:paraId="0636BD88" w14:textId="77777777" w:rsidR="008447E5" w:rsidRDefault="000A5BD0">
            <w:pPr>
              <w:spacing w:line="100" w:lineRule="atLeast"/>
              <w:jc w:val="center"/>
              <w:rPr>
                <w:rFonts w:eastAsia="Arial Narrow"/>
                <w:szCs w:val="23"/>
              </w:rPr>
            </w:pPr>
            <w:r>
              <w:rPr>
                <w:rFonts w:eastAsia="Arial Narrow"/>
                <w:szCs w:val="23"/>
              </w:rPr>
              <w:t>Le préfet du Cantal,</w:t>
            </w:r>
          </w:p>
          <w:p w14:paraId="7D11CDB0" w14:textId="77777777" w:rsidR="008447E5" w:rsidRDefault="000A5BD0">
            <w:pPr>
              <w:spacing w:line="100" w:lineRule="atLeast"/>
              <w:jc w:val="center"/>
              <w:rPr>
                <w:rFonts w:eastAsia="Arial Narrow"/>
                <w:szCs w:val="23"/>
              </w:rPr>
            </w:pPr>
            <w:r>
              <w:rPr>
                <w:rFonts w:eastAsia="Arial Narrow"/>
                <w:szCs w:val="23"/>
              </w:rPr>
              <w:t>délégué de l’Anah dans le département,</w:t>
            </w:r>
          </w:p>
          <w:p w14:paraId="2F0CDD7D" w14:textId="77777777" w:rsidR="008447E5" w:rsidRDefault="008447E5">
            <w:pPr>
              <w:spacing w:line="100" w:lineRule="atLeast"/>
              <w:jc w:val="both"/>
              <w:rPr>
                <w:rFonts w:eastAsia="Arial Narrow"/>
                <w:szCs w:val="23"/>
              </w:rPr>
            </w:pPr>
          </w:p>
          <w:p w14:paraId="1B99C454" w14:textId="77777777" w:rsidR="008447E5" w:rsidRDefault="008447E5">
            <w:pPr>
              <w:spacing w:line="100" w:lineRule="atLeast"/>
              <w:jc w:val="both"/>
              <w:rPr>
                <w:rFonts w:eastAsia="Arial Narrow"/>
                <w:szCs w:val="23"/>
              </w:rPr>
            </w:pPr>
          </w:p>
          <w:p w14:paraId="750D7BAA" w14:textId="77777777" w:rsidR="008447E5" w:rsidRDefault="008447E5">
            <w:pPr>
              <w:spacing w:line="100" w:lineRule="atLeast"/>
              <w:jc w:val="both"/>
              <w:rPr>
                <w:rFonts w:eastAsia="Arial Narrow"/>
                <w:szCs w:val="23"/>
              </w:rPr>
            </w:pPr>
          </w:p>
          <w:p w14:paraId="214E2EF5" w14:textId="77777777" w:rsidR="008447E5" w:rsidRDefault="008447E5">
            <w:pPr>
              <w:spacing w:line="100" w:lineRule="atLeast"/>
              <w:jc w:val="both"/>
              <w:rPr>
                <w:rFonts w:eastAsia="Arial Narrow"/>
                <w:szCs w:val="23"/>
              </w:rPr>
            </w:pPr>
          </w:p>
          <w:p w14:paraId="4F6C2CC4" w14:textId="77777777" w:rsidR="008447E5" w:rsidRDefault="000A5BD0">
            <w:pPr>
              <w:spacing w:line="100" w:lineRule="atLeast"/>
              <w:jc w:val="center"/>
              <w:rPr>
                <w:rFonts w:eastAsia="Arial Narrow"/>
                <w:szCs w:val="23"/>
              </w:rPr>
            </w:pPr>
            <w:r>
              <w:rPr>
                <w:rFonts w:eastAsia="Arial Narrow"/>
                <w:szCs w:val="23"/>
              </w:rPr>
              <w:t>Philippe LOOS</w:t>
            </w:r>
          </w:p>
        </w:tc>
      </w:tr>
    </w:tbl>
    <w:p w14:paraId="4D95B284" w14:textId="77777777" w:rsidR="008447E5" w:rsidRDefault="008447E5">
      <w:pPr>
        <w:spacing w:line="100" w:lineRule="atLeast"/>
        <w:jc w:val="both"/>
      </w:pPr>
    </w:p>
    <w:p w14:paraId="02EE5743" w14:textId="77777777" w:rsidR="008447E5" w:rsidRDefault="008447E5">
      <w:pPr>
        <w:spacing w:after="120" w:line="100" w:lineRule="atLeast"/>
        <w:jc w:val="both"/>
      </w:pPr>
    </w:p>
    <w:p w14:paraId="0C9648A2" w14:textId="77777777" w:rsidR="008447E5" w:rsidRDefault="008447E5">
      <w:pPr>
        <w:spacing w:after="120" w:line="100" w:lineRule="atLeast"/>
        <w:jc w:val="both"/>
      </w:pPr>
    </w:p>
    <w:sectPr w:rsidR="008447E5">
      <w:headerReference w:type="default" r:id="rId10"/>
      <w:footerReference w:type="default" r:id="rId11"/>
      <w:pgSz w:w="11906" w:h="16838"/>
      <w:pgMar w:top="1418" w:right="849" w:bottom="1418" w:left="1111" w:header="720" w:footer="111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1E850" w14:textId="77777777" w:rsidR="000A5BD0" w:rsidRDefault="000A5BD0">
      <w:r>
        <w:separator/>
      </w:r>
    </w:p>
  </w:endnote>
  <w:endnote w:type="continuationSeparator" w:id="0">
    <w:p w14:paraId="1F44F738" w14:textId="77777777" w:rsidR="000A5BD0" w:rsidRDefault="000A5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font>
  <w:font w:name="Liberation Sans;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Courier New">
    <w:panose1 w:val="00000000000000000000"/>
    <w:charset w:val="00"/>
    <w:family w:val="roman"/>
    <w:notTrueType/>
    <w:pitch w:val="default"/>
  </w:font>
  <w:font w:name="OpenSymbol;Arial Unicode M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Mincho;Yu Gothic UI">
    <w:panose1 w:val="00000000000000000000"/>
    <w:charset w:val="00"/>
    <w:family w:val="roman"/>
    <w:notTrueType/>
    <w:pitch w:val="default"/>
  </w:font>
  <w:font w:name="ArialMT">
    <w:panose1 w:val="00000000000000000000"/>
    <w:charset w:val="00"/>
    <w:family w:val="roman"/>
    <w:notTrueType/>
    <w:pitch w:val="default"/>
  </w:font>
  <w:font w:name="SimSun;宋体">
    <w:panose1 w:val="00000000000000000000"/>
    <w:charset w:val="80"/>
    <w:family w:val="roman"/>
    <w:notTrueType/>
    <w:pitch w:val="default"/>
  </w:font>
  <w:font w:name="Arrial narrow;Times New Roman">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2412F" w14:textId="77777777" w:rsidR="008447E5" w:rsidRDefault="000A5BD0">
    <w:pPr>
      <w:pStyle w:val="Pieddepage"/>
    </w:pPr>
    <w:r>
      <w:rPr>
        <w:sz w:val="14"/>
        <w:szCs w:val="14"/>
      </w:rPr>
      <w:t>OPAH-RR PAYS GENTIANE</w:t>
    </w: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617A8" w14:textId="77777777" w:rsidR="000A5BD0" w:rsidRDefault="000A5BD0">
      <w:r>
        <w:separator/>
      </w:r>
    </w:p>
  </w:footnote>
  <w:footnote w:type="continuationSeparator" w:id="0">
    <w:p w14:paraId="0AB67272" w14:textId="77777777" w:rsidR="000A5BD0" w:rsidRDefault="000A5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7D964" w14:textId="77777777" w:rsidR="008447E5" w:rsidRDefault="008447E5">
    <w:pPr>
      <w:pStyle w:val="En-tte"/>
      <w:rPr>
        <w:lang w:eastAsia="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B1263C"/>
    <w:multiLevelType w:val="multilevel"/>
    <w:tmpl w:val="0F8EFB00"/>
    <w:lvl w:ilvl="0">
      <w:start w:val="1"/>
      <w:numFmt w:val="decimal"/>
      <w:pStyle w:val="Titre1"/>
      <w:lvlText w:val="%1 -"/>
      <w:lvlJc w:val="left"/>
      <w:pPr>
        <w:tabs>
          <w:tab w:val="num" w:pos="720"/>
        </w:tabs>
        <w:ind w:left="720" w:hanging="360"/>
      </w:pPr>
      <w:rPr>
        <w:rFonts w:ascii="Times New Roman" w:hAnsi="Times New Roman" w:cs="Times New Roman"/>
      </w:rPr>
    </w:lvl>
    <w:lvl w:ilvl="1">
      <w:start w:val="9"/>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22652E3A"/>
    <w:multiLevelType w:val="multilevel"/>
    <w:tmpl w:val="35FA474A"/>
    <w:lvl w:ilvl="0">
      <w:start w:val="1"/>
      <w:numFmt w:val="none"/>
      <w:pStyle w:val="Titre10"/>
      <w:suff w:val="nothing"/>
      <w:lvlText w:val="%1"/>
      <w:lvlJc w:val="left"/>
      <w:pPr>
        <w:tabs>
          <w:tab w:val="num" w:pos="0"/>
        </w:tabs>
        <w:ind w:left="432" w:hanging="432"/>
      </w:pPr>
      <w:rPr>
        <w:rFonts w:ascii="Times New Roman" w:eastAsia="Times New Roman" w:hAnsi="Times New Roman" w:cs="Times New Roman"/>
        <w:kern w:val="2"/>
        <w:sz w:val="24"/>
      </w:rPr>
    </w:lvl>
    <w:lvl w:ilvl="1">
      <w:start w:val="1"/>
      <w:numFmt w:val="none"/>
      <w:suff w:val="nothing"/>
      <w:lvlText w:val="%2"/>
      <w:lvlJc w:val="left"/>
      <w:pPr>
        <w:tabs>
          <w:tab w:val="num" w:pos="0"/>
        </w:tabs>
        <w:ind w:left="576" w:hanging="576"/>
      </w:pPr>
      <w:rPr>
        <w:rFonts w:ascii="Courier New" w:hAnsi="Courier New" w:cs="Courier New"/>
      </w:rPr>
    </w:lvl>
    <w:lvl w:ilvl="2">
      <w:start w:val="1"/>
      <w:numFmt w:val="none"/>
      <w:suff w:val="nothing"/>
      <w:lvlText w:val="%3"/>
      <w:lvlJc w:val="left"/>
      <w:pPr>
        <w:tabs>
          <w:tab w:val="num" w:pos="0"/>
        </w:tabs>
        <w:ind w:left="720" w:hanging="720"/>
      </w:pPr>
      <w:rPr>
        <w:rFonts w:ascii="Wingdings" w:hAnsi="Wingdings" w:cs="Wingdings"/>
      </w:r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2C80548A"/>
    <w:multiLevelType w:val="multilevel"/>
    <w:tmpl w:val="EAB0045C"/>
    <w:lvl w:ilvl="0">
      <w:start w:val="1"/>
      <w:numFmt w:val="none"/>
      <w:suff w:val="nothing"/>
      <w:lvlText w:val="%1"/>
      <w:lvlJc w:val="left"/>
      <w:pPr>
        <w:tabs>
          <w:tab w:val="num" w:pos="0"/>
        </w:tabs>
        <w:ind w:left="432" w:hanging="432"/>
      </w:pPr>
      <w:rPr>
        <w:rFonts w:ascii="Times New Roman" w:eastAsia="Times New Roman" w:hAnsi="Times New Roman" w:cs="Times New Roman"/>
        <w:kern w:val="2"/>
        <w:sz w:val="24"/>
      </w:rPr>
    </w:lvl>
    <w:lvl w:ilvl="1">
      <w:start w:val="1"/>
      <w:numFmt w:val="none"/>
      <w:pStyle w:val="Titre2"/>
      <w:suff w:val="nothing"/>
      <w:lvlText w:val="%2"/>
      <w:lvlJc w:val="left"/>
      <w:pPr>
        <w:tabs>
          <w:tab w:val="num" w:pos="0"/>
        </w:tabs>
        <w:ind w:left="576" w:hanging="576"/>
      </w:pPr>
      <w:rPr>
        <w:rFonts w:ascii="Courier New" w:hAnsi="Courier New" w:cs="Courier New"/>
      </w:rPr>
    </w:lvl>
    <w:lvl w:ilvl="2">
      <w:start w:val="1"/>
      <w:numFmt w:val="none"/>
      <w:pStyle w:val="Titre3"/>
      <w:suff w:val="nothing"/>
      <w:lvlText w:val="%3"/>
      <w:lvlJc w:val="left"/>
      <w:pPr>
        <w:tabs>
          <w:tab w:val="num" w:pos="0"/>
        </w:tabs>
        <w:ind w:left="720" w:hanging="720"/>
      </w:pPr>
      <w:rPr>
        <w:rFonts w:ascii="Wingdings" w:hAnsi="Wingdings" w:cs="Wingdings"/>
      </w:rPr>
    </w:lvl>
    <w:lvl w:ilvl="3">
      <w:start w:val="1"/>
      <w:numFmt w:val="none"/>
      <w:suff w:val="nothing"/>
      <w:lvlText w:val="%4"/>
      <w:lvlJc w:val="left"/>
      <w:pPr>
        <w:tabs>
          <w:tab w:val="num" w:pos="0"/>
        </w:tabs>
        <w:ind w:left="0" w:firstLine="0"/>
      </w:pPr>
    </w:lvl>
    <w:lvl w:ilvl="4">
      <w:start w:val="1"/>
      <w:numFmt w:val="none"/>
      <w:pStyle w:val="Titre5"/>
      <w:suff w:val="nothing"/>
      <w:lvlText w:val="%5"/>
      <w:lvlJc w:val="left"/>
      <w:pPr>
        <w:tabs>
          <w:tab w:val="num" w:pos="0"/>
        </w:tabs>
        <w:ind w:left="0" w:firstLine="0"/>
      </w:pPr>
    </w:lvl>
    <w:lvl w:ilvl="5">
      <w:start w:val="1"/>
      <w:numFmt w:val="none"/>
      <w:pStyle w:val="Titre6"/>
      <w:suff w:val="nothing"/>
      <w:lvlText w:val="%6"/>
      <w:lvlJc w:val="left"/>
      <w:pPr>
        <w:tabs>
          <w:tab w:val="num" w:pos="0"/>
        </w:tabs>
        <w:ind w:left="0" w:firstLine="0"/>
      </w:pPr>
    </w:lvl>
    <w:lvl w:ilvl="6">
      <w:start w:val="1"/>
      <w:numFmt w:val="none"/>
      <w:pStyle w:val="Titre7"/>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pStyle w:val="Titre9"/>
      <w:suff w:val="nothing"/>
      <w:lvlText w:val="%9"/>
      <w:lvlJc w:val="left"/>
      <w:pPr>
        <w:tabs>
          <w:tab w:val="num" w:pos="0"/>
        </w:tabs>
        <w:ind w:left="0" w:firstLine="0"/>
      </w:pPr>
    </w:lvl>
  </w:abstractNum>
  <w:abstractNum w:abstractNumId="3" w15:restartNumberingAfterBreak="0">
    <w:nsid w:val="324A762D"/>
    <w:multiLevelType w:val="multilevel"/>
    <w:tmpl w:val="B60ECEDC"/>
    <w:lvl w:ilvl="0">
      <w:start w:val="1"/>
      <w:numFmt w:val="decimal"/>
      <w:pStyle w:val="Style3"/>
      <w:lvlText w:val="%1-"/>
      <w:lvlJc w:val="left"/>
      <w:pPr>
        <w:tabs>
          <w:tab w:val="num" w:pos="0"/>
        </w:tabs>
        <w:ind w:left="390" w:hanging="390"/>
      </w:pPr>
      <w:rPr>
        <w:rFonts w:ascii="Wingdings" w:hAnsi="Wingdings" w:cs="Wingdings"/>
        <w:color w:val="000000"/>
      </w:rPr>
    </w:lvl>
    <w:lvl w:ilvl="1">
      <w:start w:val="1"/>
      <w:numFmt w:val="decimal"/>
      <w:lvlText w:val="%1.%2)"/>
      <w:lvlJc w:val="left"/>
      <w:pPr>
        <w:tabs>
          <w:tab w:val="num" w:pos="0"/>
        </w:tabs>
        <w:ind w:left="720" w:hanging="720"/>
      </w:pPr>
      <w:rPr>
        <w:rFonts w:ascii="Wingdings" w:hAnsi="Wingdings" w:cs="Wingdings"/>
        <w:color w:val="000000"/>
      </w:rPr>
    </w:lvl>
    <w:lvl w:ilvl="2">
      <w:start w:val="1"/>
      <w:numFmt w:val="decimal"/>
      <w:lvlText w:val="%1.%2.%3."/>
      <w:lvlJc w:val="left"/>
      <w:pPr>
        <w:tabs>
          <w:tab w:val="num" w:pos="0"/>
        </w:tabs>
        <w:ind w:left="1080" w:hanging="1080"/>
      </w:pPr>
      <w:rPr>
        <w:rFonts w:ascii="Wingdings" w:hAnsi="Wingdings" w:cs="Wingdings"/>
        <w:color w:val="000000"/>
      </w:rPr>
    </w:lvl>
    <w:lvl w:ilvl="3">
      <w:start w:val="1"/>
      <w:numFmt w:val="decimal"/>
      <w:lvlText w:val="%1.%2.%3.%4."/>
      <w:lvlJc w:val="left"/>
      <w:pPr>
        <w:tabs>
          <w:tab w:val="num" w:pos="0"/>
        </w:tabs>
        <w:ind w:left="1080" w:hanging="1080"/>
      </w:pPr>
      <w:rPr>
        <w:rFonts w:ascii="Wingdings" w:hAnsi="Wingdings" w:cs="Wingdings"/>
        <w:color w:val="000000"/>
      </w:rPr>
    </w:lvl>
    <w:lvl w:ilvl="4">
      <w:start w:val="1"/>
      <w:numFmt w:val="decimal"/>
      <w:lvlText w:val="%1.%2.%3.%4.%5."/>
      <w:lvlJc w:val="left"/>
      <w:pPr>
        <w:tabs>
          <w:tab w:val="num" w:pos="0"/>
        </w:tabs>
        <w:ind w:left="1440" w:hanging="1440"/>
      </w:pPr>
      <w:rPr>
        <w:rFonts w:ascii="Wingdings" w:hAnsi="Wingdings" w:cs="Wingdings"/>
        <w:color w:val="000000"/>
      </w:rPr>
    </w:lvl>
    <w:lvl w:ilvl="5">
      <w:start w:val="1"/>
      <w:numFmt w:val="decimal"/>
      <w:lvlText w:val="%1.%2.%3.%4.%5.%6."/>
      <w:lvlJc w:val="left"/>
      <w:pPr>
        <w:tabs>
          <w:tab w:val="num" w:pos="0"/>
        </w:tabs>
        <w:ind w:left="1800" w:hanging="1800"/>
      </w:pPr>
      <w:rPr>
        <w:rFonts w:ascii="Wingdings" w:hAnsi="Wingdings" w:cs="Wingdings"/>
        <w:color w:val="000000"/>
      </w:rPr>
    </w:lvl>
    <w:lvl w:ilvl="6">
      <w:start w:val="1"/>
      <w:numFmt w:val="decimal"/>
      <w:lvlText w:val="%1.%2.%3.%4.%5.%6.%7."/>
      <w:lvlJc w:val="left"/>
      <w:pPr>
        <w:tabs>
          <w:tab w:val="num" w:pos="0"/>
        </w:tabs>
        <w:ind w:left="2160" w:hanging="2160"/>
      </w:pPr>
      <w:rPr>
        <w:rFonts w:ascii="Wingdings" w:hAnsi="Wingdings" w:cs="Wingdings"/>
        <w:color w:val="000000"/>
      </w:rPr>
    </w:lvl>
    <w:lvl w:ilvl="7">
      <w:start w:val="1"/>
      <w:numFmt w:val="decimal"/>
      <w:lvlText w:val="%1.%2.%3.%4.%5.%6.%7.%8."/>
      <w:lvlJc w:val="left"/>
      <w:pPr>
        <w:tabs>
          <w:tab w:val="num" w:pos="0"/>
        </w:tabs>
        <w:ind w:left="2160" w:hanging="2160"/>
      </w:pPr>
      <w:rPr>
        <w:rFonts w:ascii="Wingdings" w:hAnsi="Wingdings" w:cs="Wingdings"/>
        <w:color w:val="000000"/>
      </w:rPr>
    </w:lvl>
    <w:lvl w:ilvl="8">
      <w:start w:val="1"/>
      <w:numFmt w:val="decimal"/>
      <w:lvlText w:val="%1.%2.%3.%4.%5.%6.%7.%8.%9."/>
      <w:lvlJc w:val="left"/>
      <w:pPr>
        <w:tabs>
          <w:tab w:val="num" w:pos="0"/>
        </w:tabs>
        <w:ind w:left="2520" w:hanging="2520"/>
      </w:pPr>
      <w:rPr>
        <w:rFonts w:ascii="Wingdings" w:hAnsi="Wingdings" w:cs="Wingdings"/>
        <w:color w:val="000000"/>
      </w:rPr>
    </w:lvl>
  </w:abstractNum>
  <w:abstractNum w:abstractNumId="4" w15:restartNumberingAfterBreak="0">
    <w:nsid w:val="37E91455"/>
    <w:multiLevelType w:val="multilevel"/>
    <w:tmpl w:val="7D1AD910"/>
    <w:lvl w:ilvl="0">
      <w:start w:val="1"/>
      <w:numFmt w:val="bullet"/>
      <w:lvlText w:val=""/>
      <w:lvlJc w:val="left"/>
      <w:pPr>
        <w:tabs>
          <w:tab w:val="num" w:pos="861"/>
        </w:tabs>
        <w:ind w:left="861" w:hanging="360"/>
      </w:pPr>
      <w:rPr>
        <w:rFonts w:ascii="Symbol" w:hAnsi="Symbol" w:cs="Symbol" w:hint="default"/>
        <w:color w:val="000000"/>
        <w:sz w:val="22"/>
        <w:szCs w:val="22"/>
        <w:lang w:eastAsia="hi-IN" w:bidi="hi-IN"/>
      </w:rPr>
    </w:lvl>
    <w:lvl w:ilvl="1">
      <w:start w:val="1"/>
      <w:numFmt w:val="bullet"/>
      <w:lvlText w:val="◦"/>
      <w:lvlJc w:val="left"/>
      <w:pPr>
        <w:tabs>
          <w:tab w:val="num" w:pos="1221"/>
        </w:tabs>
        <w:ind w:left="1221" w:hanging="360"/>
      </w:pPr>
      <w:rPr>
        <w:rFonts w:ascii="OpenSymbol" w:hAnsi="OpenSymbol" w:cs="OpenSymbol" w:hint="default"/>
      </w:rPr>
    </w:lvl>
    <w:lvl w:ilvl="2">
      <w:start w:val="1"/>
      <w:numFmt w:val="bullet"/>
      <w:lvlText w:val="▪"/>
      <w:lvlJc w:val="left"/>
      <w:pPr>
        <w:tabs>
          <w:tab w:val="num" w:pos="1581"/>
        </w:tabs>
        <w:ind w:left="1581" w:hanging="360"/>
      </w:pPr>
      <w:rPr>
        <w:rFonts w:ascii="OpenSymbol" w:hAnsi="OpenSymbol" w:cs="OpenSymbol" w:hint="default"/>
      </w:rPr>
    </w:lvl>
    <w:lvl w:ilvl="3">
      <w:start w:val="1"/>
      <w:numFmt w:val="bullet"/>
      <w:lvlText w:val=""/>
      <w:lvlJc w:val="left"/>
      <w:pPr>
        <w:tabs>
          <w:tab w:val="num" w:pos="1941"/>
        </w:tabs>
        <w:ind w:left="1941" w:hanging="360"/>
      </w:pPr>
      <w:rPr>
        <w:rFonts w:ascii="Symbol" w:hAnsi="Symbol" w:cs="Symbol" w:hint="default"/>
        <w:color w:val="000000"/>
        <w:sz w:val="22"/>
        <w:szCs w:val="22"/>
        <w:lang w:eastAsia="hi-IN" w:bidi="hi-IN"/>
      </w:rPr>
    </w:lvl>
    <w:lvl w:ilvl="4">
      <w:start w:val="1"/>
      <w:numFmt w:val="bullet"/>
      <w:lvlText w:val="◦"/>
      <w:lvlJc w:val="left"/>
      <w:pPr>
        <w:tabs>
          <w:tab w:val="num" w:pos="2301"/>
        </w:tabs>
        <w:ind w:left="2301" w:hanging="360"/>
      </w:pPr>
      <w:rPr>
        <w:rFonts w:ascii="OpenSymbol" w:hAnsi="OpenSymbol" w:cs="OpenSymbol" w:hint="default"/>
      </w:rPr>
    </w:lvl>
    <w:lvl w:ilvl="5">
      <w:start w:val="1"/>
      <w:numFmt w:val="bullet"/>
      <w:lvlText w:val="▪"/>
      <w:lvlJc w:val="left"/>
      <w:pPr>
        <w:tabs>
          <w:tab w:val="num" w:pos="2661"/>
        </w:tabs>
        <w:ind w:left="2661" w:hanging="360"/>
      </w:pPr>
      <w:rPr>
        <w:rFonts w:ascii="OpenSymbol" w:hAnsi="OpenSymbol" w:cs="OpenSymbol" w:hint="default"/>
      </w:rPr>
    </w:lvl>
    <w:lvl w:ilvl="6">
      <w:start w:val="1"/>
      <w:numFmt w:val="bullet"/>
      <w:lvlText w:val=""/>
      <w:lvlJc w:val="left"/>
      <w:pPr>
        <w:tabs>
          <w:tab w:val="num" w:pos="3021"/>
        </w:tabs>
        <w:ind w:left="3021" w:hanging="360"/>
      </w:pPr>
      <w:rPr>
        <w:rFonts w:ascii="Symbol" w:hAnsi="Symbol" w:cs="Symbol" w:hint="default"/>
        <w:color w:val="000000"/>
        <w:sz w:val="22"/>
        <w:szCs w:val="22"/>
        <w:lang w:eastAsia="hi-IN" w:bidi="hi-IN"/>
      </w:rPr>
    </w:lvl>
    <w:lvl w:ilvl="7">
      <w:start w:val="1"/>
      <w:numFmt w:val="bullet"/>
      <w:lvlText w:val="◦"/>
      <w:lvlJc w:val="left"/>
      <w:pPr>
        <w:tabs>
          <w:tab w:val="num" w:pos="3381"/>
        </w:tabs>
        <w:ind w:left="3381" w:hanging="360"/>
      </w:pPr>
      <w:rPr>
        <w:rFonts w:ascii="OpenSymbol" w:hAnsi="OpenSymbol" w:cs="OpenSymbol" w:hint="default"/>
      </w:rPr>
    </w:lvl>
    <w:lvl w:ilvl="8">
      <w:start w:val="1"/>
      <w:numFmt w:val="bullet"/>
      <w:lvlText w:val="▪"/>
      <w:lvlJc w:val="left"/>
      <w:pPr>
        <w:tabs>
          <w:tab w:val="num" w:pos="3741"/>
        </w:tabs>
        <w:ind w:left="3741" w:hanging="360"/>
      </w:pPr>
      <w:rPr>
        <w:rFonts w:ascii="OpenSymbol" w:hAnsi="OpenSymbol" w:cs="OpenSymbol" w:hint="default"/>
      </w:rPr>
    </w:lvl>
  </w:abstractNum>
  <w:abstractNum w:abstractNumId="5" w15:restartNumberingAfterBreak="0">
    <w:nsid w:val="3D4B17CC"/>
    <w:multiLevelType w:val="multilevel"/>
    <w:tmpl w:val="60DC53AC"/>
    <w:lvl w:ilvl="0">
      <w:start w:val="1"/>
      <w:numFmt w:val="none"/>
      <w:suff w:val="nothing"/>
      <w:lvlText w:val="%1"/>
      <w:lvlJc w:val="left"/>
      <w:pPr>
        <w:tabs>
          <w:tab w:val="num" w:pos="0"/>
        </w:tabs>
        <w:ind w:left="432" w:hanging="432"/>
      </w:pPr>
      <w:rPr>
        <w:rFonts w:ascii="Times New Roman" w:eastAsia="Times New Roman" w:hAnsi="Times New Roman" w:cs="Times New Roman"/>
        <w:b w:val="0"/>
        <w:bCs/>
        <w:i w:val="0"/>
        <w:iCs w:val="0"/>
        <w:kern w:val="2"/>
        <w:sz w:val="24"/>
        <w:szCs w:val="23"/>
        <w:lang w:eastAsia="ja-JP"/>
      </w:rPr>
    </w:lvl>
    <w:lvl w:ilvl="1">
      <w:start w:val="1"/>
      <w:numFmt w:val="none"/>
      <w:suff w:val="nothing"/>
      <w:lvlText w:val="%2"/>
      <w:lvlJc w:val="left"/>
      <w:pPr>
        <w:tabs>
          <w:tab w:val="num" w:pos="0"/>
        </w:tabs>
        <w:ind w:left="576" w:hanging="576"/>
      </w:pPr>
      <w:rPr>
        <w:rFonts w:ascii="Courier New" w:hAnsi="Courier New" w:cs="Courier New"/>
      </w:rPr>
    </w:lvl>
    <w:lvl w:ilvl="2">
      <w:start w:val="1"/>
      <w:numFmt w:val="none"/>
      <w:suff w:val="nothing"/>
      <w:lvlText w:val="%3"/>
      <w:lvlJc w:val="left"/>
      <w:pPr>
        <w:tabs>
          <w:tab w:val="num" w:pos="0"/>
        </w:tabs>
        <w:ind w:left="720" w:hanging="720"/>
      </w:pPr>
      <w:rPr>
        <w:rFonts w:ascii="Wingdings" w:hAnsi="Wingdings" w:cs="Wingdings"/>
      </w:r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6" w15:restartNumberingAfterBreak="0">
    <w:nsid w:val="51D10DC3"/>
    <w:multiLevelType w:val="multilevel"/>
    <w:tmpl w:val="59860248"/>
    <w:lvl w:ilvl="0">
      <w:start w:val="1"/>
      <w:numFmt w:val="bullet"/>
      <w:lvlText w:val=""/>
      <w:lvlJc w:val="left"/>
      <w:pPr>
        <w:tabs>
          <w:tab w:val="num" w:pos="861"/>
        </w:tabs>
        <w:ind w:left="861" w:hanging="360"/>
      </w:pPr>
      <w:rPr>
        <w:rFonts w:ascii="Symbol" w:hAnsi="Symbol" w:cs="Symbol" w:hint="default"/>
        <w:sz w:val="22"/>
        <w:szCs w:val="22"/>
        <w:lang w:eastAsia="hi-IN" w:bidi="hi-IN"/>
      </w:rPr>
    </w:lvl>
    <w:lvl w:ilvl="1">
      <w:start w:val="1"/>
      <w:numFmt w:val="bullet"/>
      <w:lvlText w:val="◦"/>
      <w:lvlJc w:val="left"/>
      <w:pPr>
        <w:tabs>
          <w:tab w:val="num" w:pos="1221"/>
        </w:tabs>
        <w:ind w:left="1221" w:hanging="360"/>
      </w:pPr>
      <w:rPr>
        <w:rFonts w:ascii="OpenSymbol" w:hAnsi="OpenSymbol" w:cs="OpenSymbol" w:hint="default"/>
      </w:rPr>
    </w:lvl>
    <w:lvl w:ilvl="2">
      <w:start w:val="1"/>
      <w:numFmt w:val="bullet"/>
      <w:lvlText w:val="▪"/>
      <w:lvlJc w:val="left"/>
      <w:pPr>
        <w:tabs>
          <w:tab w:val="num" w:pos="1581"/>
        </w:tabs>
        <w:ind w:left="1581" w:hanging="360"/>
      </w:pPr>
      <w:rPr>
        <w:rFonts w:ascii="OpenSymbol" w:hAnsi="OpenSymbol" w:cs="OpenSymbol" w:hint="default"/>
      </w:rPr>
    </w:lvl>
    <w:lvl w:ilvl="3">
      <w:start w:val="1"/>
      <w:numFmt w:val="bullet"/>
      <w:lvlText w:val=""/>
      <w:lvlJc w:val="left"/>
      <w:pPr>
        <w:tabs>
          <w:tab w:val="num" w:pos="1941"/>
        </w:tabs>
        <w:ind w:left="1941" w:hanging="360"/>
      </w:pPr>
      <w:rPr>
        <w:rFonts w:ascii="Symbol" w:hAnsi="Symbol" w:cs="Symbol" w:hint="default"/>
        <w:sz w:val="22"/>
        <w:szCs w:val="22"/>
        <w:lang w:eastAsia="hi-IN" w:bidi="hi-IN"/>
      </w:rPr>
    </w:lvl>
    <w:lvl w:ilvl="4">
      <w:start w:val="1"/>
      <w:numFmt w:val="bullet"/>
      <w:lvlText w:val="◦"/>
      <w:lvlJc w:val="left"/>
      <w:pPr>
        <w:tabs>
          <w:tab w:val="num" w:pos="2301"/>
        </w:tabs>
        <w:ind w:left="2301" w:hanging="360"/>
      </w:pPr>
      <w:rPr>
        <w:rFonts w:ascii="OpenSymbol" w:hAnsi="OpenSymbol" w:cs="OpenSymbol" w:hint="default"/>
      </w:rPr>
    </w:lvl>
    <w:lvl w:ilvl="5">
      <w:start w:val="1"/>
      <w:numFmt w:val="bullet"/>
      <w:lvlText w:val="▪"/>
      <w:lvlJc w:val="left"/>
      <w:pPr>
        <w:tabs>
          <w:tab w:val="num" w:pos="2661"/>
        </w:tabs>
        <w:ind w:left="2661" w:hanging="360"/>
      </w:pPr>
      <w:rPr>
        <w:rFonts w:ascii="OpenSymbol" w:hAnsi="OpenSymbol" w:cs="OpenSymbol" w:hint="default"/>
      </w:rPr>
    </w:lvl>
    <w:lvl w:ilvl="6">
      <w:start w:val="1"/>
      <w:numFmt w:val="bullet"/>
      <w:lvlText w:val=""/>
      <w:lvlJc w:val="left"/>
      <w:pPr>
        <w:tabs>
          <w:tab w:val="num" w:pos="3021"/>
        </w:tabs>
        <w:ind w:left="3021" w:hanging="360"/>
      </w:pPr>
      <w:rPr>
        <w:rFonts w:ascii="Symbol" w:hAnsi="Symbol" w:cs="Symbol" w:hint="default"/>
        <w:sz w:val="22"/>
        <w:szCs w:val="22"/>
        <w:lang w:eastAsia="hi-IN" w:bidi="hi-IN"/>
      </w:rPr>
    </w:lvl>
    <w:lvl w:ilvl="7">
      <w:start w:val="1"/>
      <w:numFmt w:val="bullet"/>
      <w:lvlText w:val="◦"/>
      <w:lvlJc w:val="left"/>
      <w:pPr>
        <w:tabs>
          <w:tab w:val="num" w:pos="3381"/>
        </w:tabs>
        <w:ind w:left="3381" w:hanging="360"/>
      </w:pPr>
      <w:rPr>
        <w:rFonts w:ascii="OpenSymbol" w:hAnsi="OpenSymbol" w:cs="OpenSymbol" w:hint="default"/>
      </w:rPr>
    </w:lvl>
    <w:lvl w:ilvl="8">
      <w:start w:val="1"/>
      <w:numFmt w:val="bullet"/>
      <w:lvlText w:val="▪"/>
      <w:lvlJc w:val="left"/>
      <w:pPr>
        <w:tabs>
          <w:tab w:val="num" w:pos="3741"/>
        </w:tabs>
        <w:ind w:left="3741" w:hanging="360"/>
      </w:pPr>
      <w:rPr>
        <w:rFonts w:ascii="OpenSymbol" w:hAnsi="OpenSymbol" w:cs="OpenSymbol" w:hint="default"/>
      </w:rPr>
    </w:lvl>
  </w:abstractNum>
  <w:abstractNum w:abstractNumId="7" w15:restartNumberingAfterBreak="0">
    <w:nsid w:val="70C46D36"/>
    <w:multiLevelType w:val="multilevel"/>
    <w:tmpl w:val="FD60D124"/>
    <w:lvl w:ilvl="0">
      <w:start w:val="1"/>
      <w:numFmt w:val="none"/>
      <w:suff w:val="nothing"/>
      <w:lvlText w:val="%1"/>
      <w:lvlJc w:val="left"/>
      <w:pPr>
        <w:tabs>
          <w:tab w:val="num" w:pos="0"/>
        </w:tabs>
        <w:ind w:left="432" w:hanging="432"/>
      </w:pPr>
      <w:rPr>
        <w:rFonts w:ascii="Times New Roman" w:eastAsia="Times New Roman" w:hAnsi="Times New Roman" w:cs="Times New Roman"/>
        <w:kern w:val="2"/>
        <w:sz w:val="24"/>
      </w:rPr>
    </w:lvl>
    <w:lvl w:ilvl="1">
      <w:start w:val="1"/>
      <w:numFmt w:val="none"/>
      <w:suff w:val="nothing"/>
      <w:lvlText w:val="%2"/>
      <w:lvlJc w:val="left"/>
      <w:pPr>
        <w:tabs>
          <w:tab w:val="num" w:pos="0"/>
        </w:tabs>
        <w:ind w:left="576" w:hanging="576"/>
      </w:pPr>
      <w:rPr>
        <w:rFonts w:ascii="Courier New" w:hAnsi="Courier New" w:cs="Courier New"/>
      </w:rPr>
    </w:lvl>
    <w:lvl w:ilvl="2">
      <w:start w:val="1"/>
      <w:numFmt w:val="none"/>
      <w:suff w:val="nothing"/>
      <w:lvlText w:val="%3"/>
      <w:lvlJc w:val="left"/>
      <w:pPr>
        <w:tabs>
          <w:tab w:val="num" w:pos="0"/>
        </w:tabs>
        <w:ind w:left="720" w:hanging="720"/>
      </w:pPr>
      <w:rPr>
        <w:rFonts w:ascii="Wingdings" w:hAnsi="Wingdings" w:cs="Wingdings"/>
      </w:r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8" w15:restartNumberingAfterBreak="0">
    <w:nsid w:val="76753866"/>
    <w:multiLevelType w:val="multilevel"/>
    <w:tmpl w:val="9CD8B89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7FDA2B5B"/>
    <w:multiLevelType w:val="multilevel"/>
    <w:tmpl w:val="D7186DAC"/>
    <w:lvl w:ilvl="0">
      <w:start w:val="1"/>
      <w:numFmt w:val="bullet"/>
      <w:lvlText w:val=""/>
      <w:lvlJc w:val="left"/>
      <w:pPr>
        <w:tabs>
          <w:tab w:val="num" w:pos="720"/>
        </w:tabs>
        <w:ind w:left="720" w:hanging="360"/>
      </w:pPr>
      <w:rPr>
        <w:rFonts w:ascii="Symbol" w:hAnsi="Symbol" w:cs="Symbol" w:hint="default"/>
        <w:strike w:val="0"/>
        <w:dstrike w:val="0"/>
        <w:outline w:val="0"/>
        <w:shadow w:val="0"/>
        <w:color w:val="auto"/>
        <w:spacing w:val="8"/>
        <w:w w:val="100"/>
        <w:kern w:val="2"/>
        <w:position w:val="0"/>
        <w:sz w:val="23"/>
        <w:szCs w:val="22"/>
        <w:vertAlign w:val="baseline"/>
        <w:lang w:val="fr-FR" w:eastAsia="zh-CN" w:bidi="ar-SA"/>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trike w:val="0"/>
        <w:dstrike w:val="0"/>
        <w:outline w:val="0"/>
        <w:shadow w:val="0"/>
        <w:color w:val="auto"/>
        <w:spacing w:val="8"/>
        <w:w w:val="100"/>
        <w:kern w:val="2"/>
        <w:position w:val="0"/>
        <w:sz w:val="23"/>
        <w:szCs w:val="22"/>
        <w:vertAlign w:val="baseline"/>
        <w:lang w:val="fr-FR" w:eastAsia="zh-CN" w:bidi="ar-SA"/>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trike w:val="0"/>
        <w:dstrike w:val="0"/>
        <w:outline w:val="0"/>
        <w:shadow w:val="0"/>
        <w:color w:val="auto"/>
        <w:spacing w:val="8"/>
        <w:w w:val="100"/>
        <w:kern w:val="2"/>
        <w:position w:val="0"/>
        <w:sz w:val="23"/>
        <w:szCs w:val="22"/>
        <w:vertAlign w:val="baseline"/>
        <w:lang w:val="fr-FR" w:eastAsia="zh-CN" w:bidi="ar-SA"/>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2126462787">
    <w:abstractNumId w:val="2"/>
  </w:num>
  <w:num w:numId="2" w16cid:durableId="336688011">
    <w:abstractNumId w:val="7"/>
  </w:num>
  <w:num w:numId="3" w16cid:durableId="927925420">
    <w:abstractNumId w:val="1"/>
  </w:num>
  <w:num w:numId="4" w16cid:durableId="311837245">
    <w:abstractNumId w:val="5"/>
  </w:num>
  <w:num w:numId="5" w16cid:durableId="897133966">
    <w:abstractNumId w:val="0"/>
  </w:num>
  <w:num w:numId="6" w16cid:durableId="2058315722">
    <w:abstractNumId w:val="3"/>
  </w:num>
  <w:num w:numId="7" w16cid:durableId="576551036">
    <w:abstractNumId w:val="9"/>
  </w:num>
  <w:num w:numId="8" w16cid:durableId="1365014640">
    <w:abstractNumId w:val="6"/>
  </w:num>
  <w:num w:numId="9" w16cid:durableId="420835281">
    <w:abstractNumId w:val="4"/>
  </w:num>
  <w:num w:numId="10" w16cid:durableId="8975466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7E5"/>
    <w:rsid w:val="000A5BD0"/>
    <w:rsid w:val="001C1617"/>
    <w:rsid w:val="004D6B48"/>
    <w:rsid w:val="008447E5"/>
    <w:rsid w:val="00B21004"/>
    <w:rsid w:val="00C5375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051C0"/>
  <w15:docId w15:val="{800ED698-368E-4A97-8D4C-4662004A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SimSun" w:hAnsi="Liberation Serif" w:cs="Arial"/>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pPr>
    <w:rPr>
      <w:rFonts w:ascii="Arial Narrow" w:eastAsia="Lucida Sans Unicode" w:hAnsi="Arial Narrow" w:cs="Arial Narrow"/>
      <w:kern w:val="2"/>
      <w:sz w:val="23"/>
      <w:lang w:bidi="ar-SA"/>
    </w:rPr>
  </w:style>
  <w:style w:type="paragraph" w:styleId="Titre11">
    <w:name w:val="heading 1"/>
    <w:basedOn w:val="Titre1"/>
    <w:next w:val="Normal"/>
    <w:uiPriority w:val="9"/>
    <w:qFormat/>
    <w:pPr>
      <w:numPr>
        <w:numId w:val="0"/>
      </w:numPr>
      <w:outlineLvl w:val="0"/>
    </w:pPr>
    <w:rPr>
      <w:rFonts w:ascii="Arial" w:eastAsia="Arial" w:hAnsi="Arial" w:cs="Arial"/>
      <w:b/>
      <w:bCs/>
      <w:sz w:val="20"/>
      <w:szCs w:val="20"/>
    </w:rPr>
  </w:style>
  <w:style w:type="paragraph" w:styleId="Titre2">
    <w:name w:val="heading 2"/>
    <w:basedOn w:val="Normal"/>
    <w:next w:val="Normal"/>
    <w:uiPriority w:val="9"/>
    <w:unhideWhenUsed/>
    <w:qFormat/>
    <w:pPr>
      <w:keepNext/>
      <w:numPr>
        <w:ilvl w:val="1"/>
        <w:numId w:val="1"/>
      </w:numPr>
      <w:outlineLvl w:val="1"/>
    </w:pPr>
    <w:rPr>
      <w:rFonts w:eastAsia="Arial Unicode MS"/>
      <w:b/>
      <w:szCs w:val="20"/>
    </w:rPr>
  </w:style>
  <w:style w:type="paragraph" w:styleId="Titre3">
    <w:name w:val="heading 3"/>
    <w:basedOn w:val="Titre1"/>
    <w:next w:val="Corpsdetexte"/>
    <w:uiPriority w:val="9"/>
    <w:semiHidden/>
    <w:unhideWhenUsed/>
    <w:qFormat/>
    <w:pPr>
      <w:numPr>
        <w:ilvl w:val="2"/>
        <w:numId w:val="1"/>
      </w:numPr>
      <w:outlineLvl w:val="2"/>
    </w:pPr>
    <w:rPr>
      <w:b/>
      <w:bCs/>
    </w:rPr>
  </w:style>
  <w:style w:type="paragraph" w:styleId="Titre4">
    <w:name w:val="heading 4"/>
    <w:basedOn w:val="Normal"/>
    <w:next w:val="Normal"/>
    <w:uiPriority w:val="9"/>
    <w:semiHidden/>
    <w:unhideWhenUsed/>
    <w:qFormat/>
    <w:pPr>
      <w:keepNext/>
      <w:spacing w:before="240" w:after="60"/>
      <w:outlineLvl w:val="3"/>
    </w:pPr>
    <w:rPr>
      <w:rFonts w:ascii="Calibri" w:eastAsia="Times New Roman" w:hAnsi="Calibri" w:cs="Times New Roman"/>
      <w:b/>
      <w:bCs/>
      <w:sz w:val="28"/>
      <w:szCs w:val="28"/>
    </w:rPr>
  </w:style>
  <w:style w:type="paragraph" w:styleId="Titre5">
    <w:name w:val="heading 5"/>
    <w:basedOn w:val="Titre40"/>
    <w:next w:val="Corpsdetexte"/>
    <w:uiPriority w:val="9"/>
    <w:semiHidden/>
    <w:unhideWhenUsed/>
    <w:qFormat/>
    <w:pPr>
      <w:numPr>
        <w:ilvl w:val="4"/>
        <w:numId w:val="1"/>
      </w:numPr>
      <w:spacing w:before="120" w:after="60"/>
      <w:outlineLvl w:val="4"/>
    </w:pPr>
    <w:rPr>
      <w:b/>
      <w:bCs/>
      <w:sz w:val="24"/>
      <w:szCs w:val="24"/>
    </w:rPr>
  </w:style>
  <w:style w:type="paragraph" w:styleId="Titre6">
    <w:name w:val="heading 6"/>
    <w:basedOn w:val="Titre40"/>
    <w:next w:val="Corpsdetexte"/>
    <w:uiPriority w:val="9"/>
    <w:semiHidden/>
    <w:unhideWhenUsed/>
    <w:qFormat/>
    <w:pPr>
      <w:numPr>
        <w:ilvl w:val="5"/>
        <w:numId w:val="1"/>
      </w:numPr>
      <w:spacing w:before="60" w:after="60"/>
      <w:outlineLvl w:val="5"/>
    </w:pPr>
    <w:rPr>
      <w:b/>
      <w:bCs/>
      <w:i/>
      <w:iCs/>
      <w:sz w:val="24"/>
      <w:szCs w:val="24"/>
    </w:rPr>
  </w:style>
  <w:style w:type="paragraph" w:styleId="Titre7">
    <w:name w:val="heading 7"/>
    <w:basedOn w:val="Titre40"/>
    <w:next w:val="Corpsdetexte"/>
    <w:qFormat/>
    <w:pPr>
      <w:numPr>
        <w:ilvl w:val="6"/>
        <w:numId w:val="1"/>
      </w:numPr>
      <w:spacing w:before="60" w:after="60"/>
      <w:outlineLvl w:val="6"/>
    </w:pPr>
    <w:rPr>
      <w:b/>
      <w:bCs/>
      <w:sz w:val="22"/>
      <w:szCs w:val="22"/>
    </w:rPr>
  </w:style>
  <w:style w:type="paragraph" w:styleId="Titre8">
    <w:name w:val="heading 8"/>
    <w:basedOn w:val="Normal"/>
    <w:next w:val="Normal"/>
    <w:qFormat/>
    <w:pPr>
      <w:spacing w:before="240" w:after="60"/>
      <w:outlineLvl w:val="7"/>
    </w:pPr>
    <w:rPr>
      <w:rFonts w:ascii="Times New Roman" w:hAnsi="Times New Roman" w:cs="Times New Roman"/>
      <w:i/>
      <w:iCs/>
      <w:sz w:val="24"/>
    </w:rPr>
  </w:style>
  <w:style w:type="paragraph" w:styleId="Titre9">
    <w:name w:val="heading 9"/>
    <w:basedOn w:val="Titre40"/>
    <w:next w:val="Corpsdetexte"/>
    <w:qFormat/>
    <w:pPr>
      <w:numPr>
        <w:ilvl w:val="8"/>
        <w:numId w:val="1"/>
      </w:numPr>
      <w:spacing w:before="60" w:after="60"/>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rPr>
      <w:rFonts w:ascii="Times New Roman" w:eastAsia="Times New Roman" w:hAnsi="Times New Roman" w:cs="Times New Roman"/>
      <w:kern w:val="2"/>
      <w:sz w:val="24"/>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eastAsia="Times New Roman" w:hAnsi="Times New Roman" w:cs="Times New Roman"/>
      <w:kern w:val="2"/>
      <w:sz w:val="24"/>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eastAsia="Times New Roman" w:hAnsi="Times New Roman" w:cs="Times New Roman"/>
      <w:kern w:val="2"/>
      <w:sz w:val="24"/>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eastAsia="Times New Roman" w:hAnsi="Times New Roman" w:cs="Times New Roman"/>
      <w:b w:val="0"/>
      <w:bCs/>
      <w:i w:val="0"/>
      <w:iCs w:val="0"/>
      <w:kern w:val="2"/>
      <w:sz w:val="24"/>
      <w:szCs w:val="23"/>
      <w:lang w:eastAsia="ja-JP"/>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Times New Roman" w:hAnsi="Times New Roman" w:cs="Times New Roman"/>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Wingdings" w:hAnsi="Wingdings" w:cs="Wingdings"/>
      <w:color w:val="000000"/>
    </w:rPr>
  </w:style>
  <w:style w:type="character" w:customStyle="1" w:styleId="WW8Num7z0">
    <w:name w:val="WW8Num7z0"/>
    <w:qFormat/>
    <w:rPr>
      <w:rFonts w:ascii="Symbol" w:eastAsia="Lucida Sans Unicode" w:hAnsi="Symbol" w:cs="OpenSymbol;Arial Unicode MS"/>
      <w:strike w:val="0"/>
      <w:dstrike w:val="0"/>
      <w:outline w:val="0"/>
      <w:shadow w:val="0"/>
      <w:color w:val="auto"/>
      <w:spacing w:val="8"/>
      <w:w w:val="100"/>
      <w:kern w:val="2"/>
      <w:position w:val="0"/>
      <w:sz w:val="23"/>
      <w:szCs w:val="22"/>
      <w:vertAlign w:val="baseline"/>
      <w:lang w:val="fr-FR" w:eastAsia="zh-CN" w:bidi="ar-SA"/>
    </w:rPr>
  </w:style>
  <w:style w:type="character" w:customStyle="1" w:styleId="WW8Num7z1">
    <w:name w:val="WW8Num7z1"/>
    <w:qFormat/>
    <w:rPr>
      <w:rFonts w:ascii="OpenSymbol;Arial Unicode MS" w:hAnsi="OpenSymbol;Arial Unicode MS" w:cs="OpenSymbol;Arial Unicode MS"/>
    </w:rPr>
  </w:style>
  <w:style w:type="character" w:customStyle="1" w:styleId="WW8Num8z0">
    <w:name w:val="WW8Num8z0"/>
    <w:qFormat/>
    <w:rPr>
      <w:rFonts w:ascii="Symbol" w:hAnsi="Symbol" w:cs="OpenSymbol;Arial Unicode MS"/>
      <w:sz w:val="22"/>
      <w:szCs w:val="22"/>
      <w:lang w:eastAsia="hi-IN" w:bidi="hi-IN"/>
    </w:rPr>
  </w:style>
  <w:style w:type="character" w:customStyle="1" w:styleId="WW8Num8z1">
    <w:name w:val="WW8Num8z1"/>
    <w:qFormat/>
    <w:rPr>
      <w:rFonts w:ascii="OpenSymbol;Arial Unicode MS" w:hAnsi="OpenSymbol;Arial Unicode MS" w:cs="OpenSymbol;Arial Unicode MS"/>
    </w:rPr>
  </w:style>
  <w:style w:type="character" w:customStyle="1" w:styleId="WW8Num9z0">
    <w:name w:val="WW8Num9z0"/>
    <w:qFormat/>
    <w:rPr>
      <w:rFonts w:ascii="Symbol" w:hAnsi="Symbol" w:cs="OpenSymbol;Arial Unicode MS"/>
      <w:color w:val="000000"/>
      <w:sz w:val="22"/>
      <w:szCs w:val="22"/>
      <w:lang w:eastAsia="hi-IN" w:bidi="hi-IN"/>
    </w:rPr>
  </w:style>
  <w:style w:type="character" w:customStyle="1" w:styleId="WW8Num9z1">
    <w:name w:val="WW8Num9z1"/>
    <w:qFormat/>
    <w:rPr>
      <w:rFonts w:ascii="OpenSymbol;Arial Unicode MS" w:hAnsi="OpenSymbol;Arial Unicode MS" w:cs="OpenSymbol;Arial Unicode MS"/>
    </w:rPr>
  </w:style>
  <w:style w:type="character" w:customStyle="1" w:styleId="WW8Num10z0">
    <w:name w:val="WW8Num10z0"/>
    <w:qFormat/>
    <w:rPr>
      <w:rFonts w:ascii="Wingdings" w:hAnsi="Wingdings" w:cs="Wingdings"/>
    </w:rPr>
  </w:style>
  <w:style w:type="character" w:customStyle="1" w:styleId="WW8Num11z0">
    <w:name w:val="WW8Num11z0"/>
    <w:qFormat/>
    <w:rPr>
      <w:rFonts w:ascii="Symbol" w:hAnsi="Symbol" w:cs="Symbol"/>
      <w:color w:val="000000"/>
      <w:szCs w:val="22"/>
    </w:rPr>
  </w:style>
  <w:style w:type="character" w:customStyle="1" w:styleId="WW8Num12z0">
    <w:name w:val="WW8Num12z0"/>
    <w:qFormat/>
    <w:rPr>
      <w:rFonts w:ascii="Wingdings" w:hAnsi="Wingdings" w:cs="Wingdings"/>
      <w:color w:val="000000"/>
      <w:szCs w:val="22"/>
    </w:rPr>
  </w:style>
  <w:style w:type="character" w:customStyle="1" w:styleId="WW8Num13z0">
    <w:name w:val="WW8Num13z0"/>
    <w:qFormat/>
    <w:rPr>
      <w:rFonts w:ascii="Wingdings" w:hAnsi="Wingdings" w:cs="Wingdings"/>
    </w:rPr>
  </w:style>
  <w:style w:type="character" w:customStyle="1" w:styleId="WW8Num13z1">
    <w:name w:val="WW8Num13z1"/>
    <w:qFormat/>
    <w:rPr>
      <w:rFonts w:ascii="Courier New" w:hAnsi="Courier New" w:cs="Courier New"/>
    </w:rPr>
  </w:style>
  <w:style w:type="character" w:customStyle="1" w:styleId="WW8Num13z3">
    <w:name w:val="WW8Num13z3"/>
    <w:qFormat/>
    <w:rPr>
      <w:rFonts w:ascii="Symbol" w:hAnsi="Symbol" w:cs="Symbol"/>
    </w:rPr>
  </w:style>
  <w:style w:type="character" w:customStyle="1" w:styleId="WW8Num14z0">
    <w:name w:val="WW8Num14z0"/>
    <w:qFormat/>
    <w:rPr>
      <w:rFonts w:ascii="Wingdings" w:hAnsi="Wingdings" w:cs="Wingdings"/>
      <w:color w:val="000000"/>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rPr>
      <w:rFonts w:ascii="Wingdings" w:eastAsia="Times New Roman" w:hAnsi="Wingdings" w:cs="Wingdings"/>
      <w:color w:val="000000"/>
      <w:kern w:val="2"/>
      <w:sz w:val="24"/>
    </w:rPr>
  </w:style>
  <w:style w:type="character" w:customStyle="1" w:styleId="WW8Num15z1">
    <w:name w:val="WW8Num15z1"/>
    <w:qFormat/>
    <w:rPr>
      <w:rFonts w:ascii="Courier New" w:hAnsi="Courier New" w:cs="Courier New"/>
    </w:rPr>
  </w:style>
  <w:style w:type="character" w:customStyle="1" w:styleId="WW8Num15z3">
    <w:name w:val="WW8Num15z3"/>
    <w:qFormat/>
    <w:rPr>
      <w:rFonts w:ascii="Symbol" w:hAnsi="Symbol" w:cs="Symbol"/>
    </w:rPr>
  </w:style>
  <w:style w:type="character" w:customStyle="1" w:styleId="WW8Num16z0">
    <w:name w:val="WW8Num16z0"/>
    <w:qFormat/>
    <w:rPr>
      <w:rFonts w:ascii="Wingdings" w:hAnsi="Wingdings" w:cs="Wingdings"/>
    </w:rPr>
  </w:style>
  <w:style w:type="character" w:customStyle="1" w:styleId="WW8Num16z1">
    <w:name w:val="WW8Num16z1"/>
    <w:qFormat/>
    <w:rPr>
      <w:rFonts w:ascii="Courier New" w:hAnsi="Courier New" w:cs="Courier New"/>
    </w:rPr>
  </w:style>
  <w:style w:type="character" w:customStyle="1" w:styleId="WW8Num16z3">
    <w:name w:val="WW8Num16z3"/>
    <w:qFormat/>
    <w:rPr>
      <w:rFonts w:ascii="Symbol" w:hAnsi="Symbol" w:cs="Symbol"/>
    </w:rPr>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Wingdings" w:hAnsi="Wingdings" w:cs="Wingdings"/>
    </w:rPr>
  </w:style>
  <w:style w:type="character" w:customStyle="1" w:styleId="WW8Num18z1">
    <w:name w:val="WW8Num18z1"/>
    <w:qFormat/>
    <w:rPr>
      <w:rFonts w:ascii="Courier New" w:hAnsi="Courier New" w:cs="Courier New"/>
    </w:rPr>
  </w:style>
  <w:style w:type="character" w:customStyle="1" w:styleId="WW8Num18z3">
    <w:name w:val="WW8Num18z3"/>
    <w:qFormat/>
    <w:rPr>
      <w:rFonts w:ascii="Symbol" w:hAnsi="Symbol" w:cs="Symbol"/>
    </w:rPr>
  </w:style>
  <w:style w:type="character" w:customStyle="1" w:styleId="WW8Num19z0">
    <w:name w:val="WW8Num19z0"/>
    <w:qFormat/>
    <w:rPr>
      <w:rFonts w:ascii="Wingdings" w:hAnsi="Wingdings" w:cs="Wingdings"/>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Wingdings" w:hAnsi="Wingdings" w:cs="Wingdings"/>
    </w:rPr>
  </w:style>
  <w:style w:type="character" w:customStyle="1" w:styleId="WW8Num20z1">
    <w:name w:val="WW8Num20z1"/>
    <w:qFormat/>
    <w:rPr>
      <w:rFonts w:ascii="Courier New" w:hAnsi="Courier New" w:cs="Courier New"/>
    </w:rPr>
  </w:style>
  <w:style w:type="character" w:customStyle="1" w:styleId="WW8Num20z3">
    <w:name w:val="WW8Num20z3"/>
    <w:qFormat/>
    <w:rPr>
      <w:rFonts w:ascii="Symbol" w:hAnsi="Symbol" w:cs="Symbol"/>
    </w:rPr>
  </w:style>
  <w:style w:type="character" w:customStyle="1" w:styleId="WW8Num21z0">
    <w:name w:val="WW8Num21z0"/>
    <w:qFormat/>
    <w:rPr>
      <w:rFonts w:ascii="Wingdings" w:hAnsi="Wingdings" w:cs="Wingdings"/>
    </w:rPr>
  </w:style>
  <w:style w:type="character" w:customStyle="1" w:styleId="WW8Num22z0">
    <w:name w:val="WW8Num22z0"/>
    <w:qFormat/>
    <w:rPr>
      <w:rFonts w:ascii="Wingdings" w:hAnsi="Wingdings" w:cs="Wingdings"/>
    </w:rPr>
  </w:style>
  <w:style w:type="character" w:customStyle="1" w:styleId="WW8Num23z0">
    <w:name w:val="WW8Num23z0"/>
    <w:qFormat/>
    <w:rPr>
      <w:rFonts w:ascii="Calibri" w:eastAsia="Calibri" w:hAnsi="Calibri" w:cs="Times New Roman"/>
    </w:rPr>
  </w:style>
  <w:style w:type="character" w:customStyle="1" w:styleId="WW8Num23z1">
    <w:name w:val="WW8Num23z1"/>
    <w:qFormat/>
    <w:rPr>
      <w:rFonts w:ascii="Wingdings" w:hAnsi="Wingdings" w:cs="Wingdings"/>
      <w:color w:val="000000"/>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3z4">
    <w:name w:val="WW8Num23z4"/>
    <w:qFormat/>
    <w:rPr>
      <w:rFonts w:ascii="Courier New" w:hAnsi="Courier New" w:cs="Courier New"/>
    </w:rPr>
  </w:style>
  <w:style w:type="character" w:customStyle="1" w:styleId="WW8Num24z0">
    <w:name w:val="WW8Num24z0"/>
    <w:qFormat/>
    <w:rPr>
      <w:rFonts w:ascii="Wingdings" w:hAnsi="Wingdings" w:cs="Wingdings"/>
    </w:rPr>
  </w:style>
  <w:style w:type="character" w:customStyle="1" w:styleId="WW8Num24z1">
    <w:name w:val="WW8Num24z1"/>
    <w:qFormat/>
    <w:rPr>
      <w:rFonts w:ascii="Courier New" w:hAnsi="Courier New" w:cs="Courier New"/>
    </w:rPr>
  </w:style>
  <w:style w:type="character" w:customStyle="1" w:styleId="WW8Num24z3">
    <w:name w:val="WW8Num24z3"/>
    <w:qFormat/>
    <w:rPr>
      <w:rFonts w:ascii="Symbol" w:hAnsi="Symbol" w:cs="Symbol"/>
    </w:rPr>
  </w:style>
  <w:style w:type="character" w:customStyle="1" w:styleId="WW8Num25z0">
    <w:name w:val="WW8Num25z0"/>
    <w:qFormat/>
    <w:rPr>
      <w:rFonts w:ascii="Symbol" w:hAnsi="Symbol" w:cs="Symbol"/>
      <w:color w:val="000000"/>
      <w:szCs w:val="22"/>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Wingdings" w:hAnsi="Wingdings" w:cs="Wingdings"/>
      <w:color w:val="000000"/>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8Num27z0">
    <w:name w:val="WW8Num27z0"/>
    <w:qFormat/>
    <w:rPr>
      <w:rFonts w:ascii="Wingdings" w:hAnsi="Wingdings" w:cs="Wingdings"/>
    </w:rPr>
  </w:style>
  <w:style w:type="character" w:customStyle="1" w:styleId="WW8Num28z0">
    <w:name w:val="WW8Num28z0"/>
    <w:qFormat/>
    <w:rPr>
      <w:rFonts w:ascii="Wingdings" w:hAnsi="Wingdings" w:cs="Wingdings"/>
    </w:rPr>
  </w:style>
  <w:style w:type="character" w:customStyle="1" w:styleId="WW8Num28z1">
    <w:name w:val="WW8Num28z1"/>
    <w:qFormat/>
    <w:rPr>
      <w:rFonts w:ascii="Courier New" w:hAnsi="Courier New" w:cs="Courier New"/>
    </w:rPr>
  </w:style>
  <w:style w:type="character" w:customStyle="1" w:styleId="WW8Num28z3">
    <w:name w:val="WW8Num28z3"/>
    <w:qFormat/>
    <w:rPr>
      <w:rFonts w:ascii="Symbol" w:hAnsi="Symbol" w:cs="Symbol"/>
    </w:rPr>
  </w:style>
  <w:style w:type="character" w:customStyle="1" w:styleId="WW8Num29z0">
    <w:name w:val="WW8Num29z0"/>
    <w:qFormat/>
    <w:rPr>
      <w:rFonts w:ascii="Wingdings" w:hAnsi="Wingdings" w:cs="Wingdings"/>
      <w:color w:val="000000"/>
      <w:szCs w:val="22"/>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rPr>
      <w:rFonts w:ascii="Wingdings" w:hAnsi="Wingdings" w:cs="Wingdings"/>
    </w:rPr>
  </w:style>
  <w:style w:type="character" w:customStyle="1" w:styleId="WW8Num31z0">
    <w:name w:val="WW8Num31z0"/>
    <w:qFormat/>
    <w:rPr>
      <w:rFonts w:ascii="Wingdings" w:hAnsi="Wingdings" w:cs="Wingdings"/>
    </w:rPr>
  </w:style>
  <w:style w:type="character" w:customStyle="1" w:styleId="WW8Num32z0">
    <w:name w:val="WW8Num32z0"/>
    <w:qFormat/>
    <w:rPr>
      <w:rFonts w:ascii="Wingdings" w:hAnsi="Wingdings" w:cs="Wingdings"/>
      <w:color w:val="000000"/>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2z3">
    <w:name w:val="WW8Num32z3"/>
    <w:qFormat/>
    <w:rPr>
      <w:rFonts w:ascii="Symbol" w:hAnsi="Symbol" w:cs="Symbol"/>
    </w:rPr>
  </w:style>
  <w:style w:type="character" w:customStyle="1" w:styleId="WW8Num33z0">
    <w:name w:val="WW8Num33z0"/>
    <w:qFormat/>
    <w:rPr>
      <w:rFonts w:ascii="Wingdings" w:hAnsi="Wingdings" w:cs="Wingdings"/>
      <w:color w:val="000000"/>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Wingdings" w:hAnsi="Wingdings" w:cs="Wingdings"/>
      <w:color w:val="000000"/>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4z3">
    <w:name w:val="WW8Num34z3"/>
    <w:qFormat/>
    <w:rPr>
      <w:rFonts w:ascii="Symbol" w:hAnsi="Symbol" w:cs="Symbol"/>
    </w:rPr>
  </w:style>
  <w:style w:type="character" w:customStyle="1" w:styleId="WW8Num35z0">
    <w:name w:val="WW8Num35z0"/>
    <w:qFormat/>
    <w:rPr>
      <w:rFonts w:ascii="Wingdings 2" w:hAnsi="Wingdings 2" w:cs="Arial Narrow"/>
      <w:b/>
      <w:i w:val="0"/>
      <w:caps w:val="0"/>
      <w:smallCaps w:val="0"/>
      <w:strike w:val="0"/>
      <w:dstrike w:val="0"/>
      <w:outline w:val="0"/>
      <w:shadow w:val="0"/>
      <w:vanish w:val="0"/>
      <w:color w:val="000000"/>
      <w:position w:val="0"/>
      <w:sz w:val="28"/>
      <w:szCs w:val="22"/>
      <w:vertAlign w:val="baseline"/>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5z3">
    <w:name w:val="WW8Num35z3"/>
    <w:qFormat/>
    <w:rPr>
      <w:rFonts w:ascii="Symbol" w:hAnsi="Symbol" w:cs="Symbol"/>
    </w:rPr>
  </w:style>
  <w:style w:type="character" w:customStyle="1" w:styleId="WW8Num36z0">
    <w:name w:val="WW8Num36z0"/>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6z3">
    <w:name w:val="WW8Num36z3"/>
    <w:qFormat/>
    <w:rPr>
      <w:rFonts w:ascii="Symbol" w:hAnsi="Symbol" w:cs="Symbol"/>
    </w:rPr>
  </w:style>
  <w:style w:type="character" w:customStyle="1" w:styleId="WW8Num37z0">
    <w:name w:val="WW8Num37z0"/>
    <w:qFormat/>
    <w:rPr>
      <w:rFonts w:ascii="Wingdings" w:hAnsi="Wingdings" w:cs="Wingdings"/>
      <w:color w:val="000000"/>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7z3">
    <w:name w:val="WW8Num37z3"/>
    <w:qFormat/>
    <w:rPr>
      <w:rFonts w:ascii="Symbol" w:hAnsi="Symbol" w:cs="Symbol"/>
    </w:rPr>
  </w:style>
  <w:style w:type="character" w:customStyle="1" w:styleId="WW8Num38z0">
    <w:name w:val="WW8Num38z0"/>
    <w:qFormat/>
    <w:rPr>
      <w:rFonts w:ascii="Wingdings" w:hAnsi="Wingdings" w:cs="Wingdings"/>
      <w:color w:val="000000"/>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8z3">
    <w:name w:val="WW8Num38z3"/>
    <w:qFormat/>
    <w:rPr>
      <w:rFonts w:ascii="Symbol" w:hAnsi="Symbol" w:cs="Symbol"/>
    </w:rPr>
  </w:style>
  <w:style w:type="character" w:customStyle="1" w:styleId="WW8Num39z0">
    <w:name w:val="WW8Num39z0"/>
    <w:qFormat/>
    <w:rPr>
      <w:rFonts w:ascii="Wingdings" w:hAnsi="Wingdings" w:cs="Wingdings"/>
    </w:rPr>
  </w:style>
  <w:style w:type="character" w:customStyle="1" w:styleId="WW8Num39z1">
    <w:name w:val="WW8Num39z1"/>
    <w:qFormat/>
    <w:rPr>
      <w:rFonts w:ascii="Courier New" w:hAnsi="Courier New" w:cs="Courier New"/>
    </w:rPr>
  </w:style>
  <w:style w:type="character" w:customStyle="1" w:styleId="WW8Num39z3">
    <w:name w:val="WW8Num39z3"/>
    <w:qFormat/>
    <w:rPr>
      <w:rFonts w:ascii="Symbol" w:hAnsi="Symbol" w:cs="Symbol"/>
    </w:rPr>
  </w:style>
  <w:style w:type="character" w:customStyle="1" w:styleId="WW8Num40z0">
    <w:name w:val="WW8Num40z0"/>
    <w:qFormat/>
    <w:rPr>
      <w:rFonts w:ascii="Wingdings" w:hAnsi="Wingdings" w:cs="Wingdings"/>
      <w:color w:val="000000"/>
    </w:rPr>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rPr>
      <w:rFonts w:ascii="Wingdings" w:hAnsi="Wingdings" w:cs="Wingdings"/>
    </w:rPr>
  </w:style>
  <w:style w:type="character" w:customStyle="1" w:styleId="WW8Num42z0">
    <w:name w:val="WW8Num42z0"/>
    <w:qFormat/>
    <w:rPr>
      <w:rFonts w:ascii="Wingdings" w:hAnsi="Wingdings" w:cs="Wingdings"/>
      <w:color w:val="000000"/>
    </w:rPr>
  </w:style>
  <w:style w:type="character" w:customStyle="1" w:styleId="WW8Num42z1">
    <w:name w:val="WW8Num42z1"/>
    <w:qFormat/>
    <w:rPr>
      <w:rFonts w:ascii="Courier New" w:hAnsi="Courier New" w:cs="Courier New"/>
    </w:rPr>
  </w:style>
  <w:style w:type="character" w:customStyle="1" w:styleId="WW8Num42z2">
    <w:name w:val="WW8Num42z2"/>
    <w:qFormat/>
    <w:rPr>
      <w:rFonts w:ascii="Wingdings" w:hAnsi="Wingdings" w:cs="Wingdings"/>
    </w:rPr>
  </w:style>
  <w:style w:type="character" w:customStyle="1" w:styleId="WW8Num42z3">
    <w:name w:val="WW8Num42z3"/>
    <w:qFormat/>
    <w:rPr>
      <w:rFonts w:ascii="Symbol" w:hAnsi="Symbol" w:cs="Symbol"/>
    </w:rPr>
  </w:style>
  <w:style w:type="character" w:customStyle="1" w:styleId="Policepardfaut3">
    <w:name w:val="Police par défaut3"/>
    <w:qFormat/>
  </w:style>
  <w:style w:type="character" w:customStyle="1" w:styleId="WW8Num9z3">
    <w:name w:val="WW8Num9z3"/>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Policepardfaut2">
    <w:name w:val="Police par défaut2"/>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Policepardfaut1">
    <w:name w:val="Police par défaut1"/>
    <w:qFormat/>
  </w:style>
  <w:style w:type="character" w:customStyle="1" w:styleId="Puces">
    <w:name w:val="Puces"/>
    <w:qFormat/>
    <w:rPr>
      <w:rFonts w:ascii="OpenSymbol;Arial Unicode MS" w:eastAsia="OpenSymbol;Arial Unicode MS" w:hAnsi="OpenSymbol;Arial Unicode MS" w:cs="OpenSymbol;Arial Unicode MS"/>
    </w:rPr>
  </w:style>
  <w:style w:type="character" w:customStyle="1" w:styleId="Caractresdenumrotation">
    <w:name w:val="Caractères de numérotation"/>
    <w:qFormat/>
  </w:style>
  <w:style w:type="character" w:styleId="Accentuation">
    <w:name w:val="Emphasis"/>
    <w:qFormat/>
    <w:rPr>
      <w:i/>
      <w:iCs/>
    </w:rPr>
  </w:style>
  <w:style w:type="character" w:customStyle="1" w:styleId="Caractresdenotedebasdepage">
    <w:name w:val="Caractères de note de bas de page"/>
    <w:qFormat/>
  </w:style>
  <w:style w:type="character" w:customStyle="1" w:styleId="Appelnotedebasdep1">
    <w:name w:val="Appel note de bas de p.1"/>
    <w:qFormat/>
    <w:rPr>
      <w:vertAlign w:val="superscript"/>
    </w:rPr>
  </w:style>
  <w:style w:type="character" w:customStyle="1" w:styleId="RTFNum21">
    <w:name w:val="RTF_Num 2 1"/>
    <w:qFormat/>
    <w:rPr>
      <w:rFonts w:ascii="Symbol" w:eastAsia="Symbol" w:hAnsi="Symbol" w:cs="Symbol"/>
      <w:sz w:val="20"/>
      <w:szCs w:val="20"/>
    </w:rPr>
  </w:style>
  <w:style w:type="character" w:customStyle="1" w:styleId="RTFNum22">
    <w:name w:val="RTF_Num 2 2"/>
    <w:qFormat/>
    <w:rPr>
      <w:rFonts w:ascii="Courier New" w:eastAsia="Courier New" w:hAnsi="Courier New" w:cs="Courier New"/>
      <w:sz w:val="20"/>
      <w:szCs w:val="20"/>
    </w:rPr>
  </w:style>
  <w:style w:type="character" w:customStyle="1" w:styleId="RTFNum23">
    <w:name w:val="RTF_Num 2 3"/>
    <w:qFormat/>
    <w:rPr>
      <w:rFonts w:ascii="Wingdings" w:eastAsia="Wingdings" w:hAnsi="Wingdings" w:cs="Wingdings"/>
      <w:sz w:val="20"/>
      <w:szCs w:val="20"/>
    </w:rPr>
  </w:style>
  <w:style w:type="character" w:customStyle="1" w:styleId="RTFNum24">
    <w:name w:val="RTF_Num 2 4"/>
    <w:qFormat/>
    <w:rPr>
      <w:rFonts w:ascii="Wingdings" w:eastAsia="Wingdings" w:hAnsi="Wingdings" w:cs="Wingdings"/>
      <w:sz w:val="20"/>
      <w:szCs w:val="20"/>
    </w:rPr>
  </w:style>
  <w:style w:type="character" w:customStyle="1" w:styleId="RTFNum25">
    <w:name w:val="RTF_Num 2 5"/>
    <w:qFormat/>
    <w:rPr>
      <w:rFonts w:ascii="Wingdings" w:eastAsia="Wingdings" w:hAnsi="Wingdings" w:cs="Wingdings"/>
      <w:sz w:val="20"/>
      <w:szCs w:val="20"/>
    </w:rPr>
  </w:style>
  <w:style w:type="character" w:customStyle="1" w:styleId="RTFNum26">
    <w:name w:val="RTF_Num 2 6"/>
    <w:qFormat/>
    <w:rPr>
      <w:rFonts w:ascii="Wingdings" w:eastAsia="Wingdings" w:hAnsi="Wingdings" w:cs="Wingdings"/>
      <w:sz w:val="20"/>
      <w:szCs w:val="20"/>
    </w:rPr>
  </w:style>
  <w:style w:type="character" w:customStyle="1" w:styleId="RTFNum27">
    <w:name w:val="RTF_Num 2 7"/>
    <w:qFormat/>
    <w:rPr>
      <w:rFonts w:ascii="Wingdings" w:eastAsia="Wingdings" w:hAnsi="Wingdings" w:cs="Wingdings"/>
      <w:sz w:val="20"/>
      <w:szCs w:val="20"/>
    </w:rPr>
  </w:style>
  <w:style w:type="character" w:customStyle="1" w:styleId="RTFNum28">
    <w:name w:val="RTF_Num 2 8"/>
    <w:qFormat/>
    <w:rPr>
      <w:rFonts w:ascii="Wingdings" w:eastAsia="Wingdings" w:hAnsi="Wingdings" w:cs="Wingdings"/>
      <w:sz w:val="20"/>
      <w:szCs w:val="20"/>
    </w:rPr>
  </w:style>
  <w:style w:type="character" w:customStyle="1" w:styleId="RTFNum29">
    <w:name w:val="RTF_Num 2 9"/>
    <w:qFormat/>
    <w:rPr>
      <w:rFonts w:ascii="Wingdings" w:eastAsia="Wingdings" w:hAnsi="Wingdings" w:cs="Wingdings"/>
      <w:sz w:val="20"/>
      <w:szCs w:val="20"/>
    </w:rPr>
  </w:style>
  <w:style w:type="character" w:customStyle="1" w:styleId="RTFNum31">
    <w:name w:val="RTF_Num 3 1"/>
    <w:qFormat/>
    <w:rPr>
      <w:rFonts w:ascii="Symbol" w:eastAsia="Symbol" w:hAnsi="Symbol" w:cs="Symbol"/>
      <w:sz w:val="20"/>
      <w:szCs w:val="20"/>
    </w:rPr>
  </w:style>
  <w:style w:type="character" w:customStyle="1" w:styleId="RTFNum32">
    <w:name w:val="RTF_Num 3 2"/>
    <w:qFormat/>
    <w:rPr>
      <w:rFonts w:ascii="Courier New" w:eastAsia="Courier New" w:hAnsi="Courier New" w:cs="Courier New"/>
      <w:sz w:val="20"/>
      <w:szCs w:val="20"/>
    </w:rPr>
  </w:style>
  <w:style w:type="character" w:customStyle="1" w:styleId="RTFNum33">
    <w:name w:val="RTF_Num 3 3"/>
    <w:qFormat/>
    <w:rPr>
      <w:rFonts w:ascii="Wingdings" w:eastAsia="Wingdings" w:hAnsi="Wingdings" w:cs="Wingdings"/>
      <w:sz w:val="20"/>
      <w:szCs w:val="20"/>
    </w:rPr>
  </w:style>
  <w:style w:type="character" w:customStyle="1" w:styleId="RTFNum34">
    <w:name w:val="RTF_Num 3 4"/>
    <w:qFormat/>
    <w:rPr>
      <w:rFonts w:ascii="Wingdings" w:eastAsia="Wingdings" w:hAnsi="Wingdings" w:cs="Wingdings"/>
      <w:sz w:val="20"/>
      <w:szCs w:val="20"/>
    </w:rPr>
  </w:style>
  <w:style w:type="character" w:customStyle="1" w:styleId="RTFNum35">
    <w:name w:val="RTF_Num 3 5"/>
    <w:qFormat/>
    <w:rPr>
      <w:rFonts w:ascii="Wingdings" w:eastAsia="Wingdings" w:hAnsi="Wingdings" w:cs="Wingdings"/>
      <w:sz w:val="20"/>
      <w:szCs w:val="20"/>
    </w:rPr>
  </w:style>
  <w:style w:type="character" w:customStyle="1" w:styleId="RTFNum36">
    <w:name w:val="RTF_Num 3 6"/>
    <w:qFormat/>
    <w:rPr>
      <w:rFonts w:ascii="Wingdings" w:eastAsia="Wingdings" w:hAnsi="Wingdings" w:cs="Wingdings"/>
      <w:sz w:val="20"/>
      <w:szCs w:val="20"/>
    </w:rPr>
  </w:style>
  <w:style w:type="character" w:customStyle="1" w:styleId="RTFNum37">
    <w:name w:val="RTF_Num 3 7"/>
    <w:qFormat/>
    <w:rPr>
      <w:rFonts w:ascii="Wingdings" w:eastAsia="Wingdings" w:hAnsi="Wingdings" w:cs="Wingdings"/>
      <w:sz w:val="20"/>
      <w:szCs w:val="20"/>
    </w:rPr>
  </w:style>
  <w:style w:type="character" w:customStyle="1" w:styleId="RTFNum38">
    <w:name w:val="RTF_Num 3 8"/>
    <w:qFormat/>
    <w:rPr>
      <w:rFonts w:ascii="Wingdings" w:eastAsia="Wingdings" w:hAnsi="Wingdings" w:cs="Wingdings"/>
      <w:sz w:val="20"/>
      <w:szCs w:val="20"/>
    </w:rPr>
  </w:style>
  <w:style w:type="character" w:customStyle="1" w:styleId="RTFNum39">
    <w:name w:val="RTF_Num 3 9"/>
    <w:qFormat/>
    <w:rPr>
      <w:rFonts w:ascii="Wingdings" w:eastAsia="Wingdings" w:hAnsi="Wingdings" w:cs="Wingdings"/>
      <w:sz w:val="20"/>
      <w:szCs w:val="20"/>
    </w:rPr>
  </w:style>
  <w:style w:type="character" w:customStyle="1" w:styleId="RTFNum41">
    <w:name w:val="RTF_Num 4 1"/>
    <w:qFormat/>
    <w:rPr>
      <w:rFonts w:ascii="Symbol" w:eastAsia="Symbol" w:hAnsi="Symbol" w:cs="Symbol"/>
    </w:rPr>
  </w:style>
  <w:style w:type="character" w:customStyle="1" w:styleId="RTFNum42">
    <w:name w:val="RTF_Num 4 2"/>
    <w:qFormat/>
    <w:rPr>
      <w:rFonts w:ascii="Courier New" w:eastAsia="Courier New" w:hAnsi="Courier New" w:cs="Courier New"/>
    </w:rPr>
  </w:style>
  <w:style w:type="character" w:customStyle="1" w:styleId="RTFNum43">
    <w:name w:val="RTF_Num 4 3"/>
    <w:qFormat/>
    <w:rPr>
      <w:rFonts w:ascii="Wingdings" w:eastAsia="Wingdings" w:hAnsi="Wingdings" w:cs="Wingdings"/>
    </w:rPr>
  </w:style>
  <w:style w:type="character" w:customStyle="1" w:styleId="RTFNum44">
    <w:name w:val="RTF_Num 4 4"/>
    <w:qFormat/>
    <w:rPr>
      <w:rFonts w:ascii="Symbol" w:eastAsia="Symbol" w:hAnsi="Symbol" w:cs="Symbol"/>
    </w:rPr>
  </w:style>
  <w:style w:type="character" w:customStyle="1" w:styleId="RTFNum45">
    <w:name w:val="RTF_Num 4 5"/>
    <w:qFormat/>
    <w:rPr>
      <w:rFonts w:ascii="Courier New" w:eastAsia="Courier New" w:hAnsi="Courier New" w:cs="Courier New"/>
    </w:rPr>
  </w:style>
  <w:style w:type="character" w:customStyle="1" w:styleId="RTFNum46">
    <w:name w:val="RTF_Num 4 6"/>
    <w:qFormat/>
    <w:rPr>
      <w:rFonts w:ascii="Wingdings" w:eastAsia="Wingdings" w:hAnsi="Wingdings" w:cs="Wingdings"/>
    </w:rPr>
  </w:style>
  <w:style w:type="character" w:customStyle="1" w:styleId="RTFNum47">
    <w:name w:val="RTF_Num 4 7"/>
    <w:qFormat/>
    <w:rPr>
      <w:rFonts w:ascii="Symbol" w:eastAsia="Symbol" w:hAnsi="Symbol" w:cs="Symbol"/>
    </w:rPr>
  </w:style>
  <w:style w:type="character" w:customStyle="1" w:styleId="RTFNum48">
    <w:name w:val="RTF_Num 4 8"/>
    <w:qFormat/>
    <w:rPr>
      <w:rFonts w:ascii="Courier New" w:eastAsia="Courier New" w:hAnsi="Courier New" w:cs="Courier New"/>
    </w:rPr>
  </w:style>
  <w:style w:type="character" w:customStyle="1" w:styleId="RTFNum49">
    <w:name w:val="RTF_Num 4 9"/>
    <w:qFormat/>
    <w:rPr>
      <w:rFonts w:ascii="Wingdings" w:eastAsia="Wingdings" w:hAnsi="Wingdings" w:cs="Wingdings"/>
    </w:rPr>
  </w:style>
  <w:style w:type="character" w:customStyle="1" w:styleId="RTFNum51">
    <w:name w:val="RTF_Num 5 1"/>
    <w:qFormat/>
    <w:rPr>
      <w:rFonts w:ascii="Symbol" w:eastAsia="Symbol" w:hAnsi="Symbol" w:cs="Symbol"/>
      <w:sz w:val="20"/>
      <w:szCs w:val="20"/>
    </w:rPr>
  </w:style>
  <w:style w:type="character" w:customStyle="1" w:styleId="RTFNum52">
    <w:name w:val="RTF_Num 5 2"/>
    <w:qFormat/>
    <w:rPr>
      <w:rFonts w:ascii="Courier New" w:eastAsia="Courier New" w:hAnsi="Courier New" w:cs="Courier New"/>
      <w:sz w:val="20"/>
      <w:szCs w:val="20"/>
    </w:rPr>
  </w:style>
  <w:style w:type="character" w:customStyle="1" w:styleId="RTFNum53">
    <w:name w:val="RTF_Num 5 3"/>
    <w:qFormat/>
    <w:rPr>
      <w:rFonts w:ascii="Wingdings" w:eastAsia="Wingdings" w:hAnsi="Wingdings" w:cs="Wingdings"/>
      <w:sz w:val="20"/>
      <w:szCs w:val="20"/>
    </w:rPr>
  </w:style>
  <w:style w:type="character" w:customStyle="1" w:styleId="RTFNum54">
    <w:name w:val="RTF_Num 5 4"/>
    <w:qFormat/>
    <w:rPr>
      <w:rFonts w:ascii="Wingdings" w:eastAsia="Wingdings" w:hAnsi="Wingdings" w:cs="Wingdings"/>
      <w:sz w:val="20"/>
      <w:szCs w:val="20"/>
    </w:rPr>
  </w:style>
  <w:style w:type="character" w:customStyle="1" w:styleId="RTFNum55">
    <w:name w:val="RTF_Num 5 5"/>
    <w:qFormat/>
    <w:rPr>
      <w:rFonts w:ascii="Wingdings" w:eastAsia="Wingdings" w:hAnsi="Wingdings" w:cs="Wingdings"/>
      <w:sz w:val="20"/>
      <w:szCs w:val="20"/>
    </w:rPr>
  </w:style>
  <w:style w:type="character" w:customStyle="1" w:styleId="RTFNum56">
    <w:name w:val="RTF_Num 5 6"/>
    <w:qFormat/>
    <w:rPr>
      <w:rFonts w:ascii="Wingdings" w:eastAsia="Wingdings" w:hAnsi="Wingdings" w:cs="Wingdings"/>
      <w:sz w:val="20"/>
      <w:szCs w:val="20"/>
    </w:rPr>
  </w:style>
  <w:style w:type="character" w:customStyle="1" w:styleId="RTFNum57">
    <w:name w:val="RTF_Num 5 7"/>
    <w:qFormat/>
    <w:rPr>
      <w:rFonts w:ascii="Wingdings" w:eastAsia="Wingdings" w:hAnsi="Wingdings" w:cs="Wingdings"/>
      <w:sz w:val="20"/>
      <w:szCs w:val="20"/>
    </w:rPr>
  </w:style>
  <w:style w:type="character" w:customStyle="1" w:styleId="RTFNum58">
    <w:name w:val="RTF_Num 5 8"/>
    <w:qFormat/>
    <w:rPr>
      <w:rFonts w:ascii="Wingdings" w:eastAsia="Wingdings" w:hAnsi="Wingdings" w:cs="Wingdings"/>
      <w:sz w:val="20"/>
      <w:szCs w:val="20"/>
    </w:rPr>
  </w:style>
  <w:style w:type="character" w:customStyle="1" w:styleId="RTFNum59">
    <w:name w:val="RTF_Num 5 9"/>
    <w:qFormat/>
    <w:rPr>
      <w:rFonts w:ascii="Wingdings" w:eastAsia="Wingdings" w:hAnsi="Wingdings" w:cs="Wingdings"/>
      <w:sz w:val="20"/>
      <w:szCs w:val="20"/>
    </w:rPr>
  </w:style>
  <w:style w:type="character" w:customStyle="1" w:styleId="RTFNum61">
    <w:name w:val="RTF_Num 6 1"/>
    <w:qFormat/>
    <w:rPr>
      <w:rFonts w:ascii="Symbol" w:eastAsia="Symbol" w:hAnsi="Symbol" w:cs="Symbol"/>
      <w:sz w:val="20"/>
      <w:szCs w:val="20"/>
    </w:rPr>
  </w:style>
  <w:style w:type="character" w:customStyle="1" w:styleId="RTFNum62">
    <w:name w:val="RTF_Num 6 2"/>
    <w:qFormat/>
    <w:rPr>
      <w:rFonts w:ascii="Courier New" w:eastAsia="Courier New" w:hAnsi="Courier New" w:cs="Courier New"/>
      <w:sz w:val="20"/>
      <w:szCs w:val="20"/>
    </w:rPr>
  </w:style>
  <w:style w:type="character" w:customStyle="1" w:styleId="RTFNum63">
    <w:name w:val="RTF_Num 6 3"/>
    <w:qFormat/>
    <w:rPr>
      <w:rFonts w:ascii="Wingdings" w:eastAsia="Wingdings" w:hAnsi="Wingdings" w:cs="Wingdings"/>
      <w:sz w:val="20"/>
      <w:szCs w:val="20"/>
    </w:rPr>
  </w:style>
  <w:style w:type="character" w:customStyle="1" w:styleId="RTFNum64">
    <w:name w:val="RTF_Num 6 4"/>
    <w:qFormat/>
    <w:rPr>
      <w:rFonts w:ascii="Wingdings" w:eastAsia="Wingdings" w:hAnsi="Wingdings" w:cs="Wingdings"/>
      <w:sz w:val="20"/>
      <w:szCs w:val="20"/>
    </w:rPr>
  </w:style>
  <w:style w:type="character" w:customStyle="1" w:styleId="RTFNum65">
    <w:name w:val="RTF_Num 6 5"/>
    <w:qFormat/>
    <w:rPr>
      <w:rFonts w:ascii="Wingdings" w:eastAsia="Wingdings" w:hAnsi="Wingdings" w:cs="Wingdings"/>
      <w:sz w:val="20"/>
      <w:szCs w:val="20"/>
    </w:rPr>
  </w:style>
  <w:style w:type="character" w:customStyle="1" w:styleId="RTFNum66">
    <w:name w:val="RTF_Num 6 6"/>
    <w:qFormat/>
    <w:rPr>
      <w:rFonts w:ascii="Wingdings" w:eastAsia="Wingdings" w:hAnsi="Wingdings" w:cs="Wingdings"/>
      <w:sz w:val="20"/>
      <w:szCs w:val="20"/>
    </w:rPr>
  </w:style>
  <w:style w:type="character" w:customStyle="1" w:styleId="RTFNum67">
    <w:name w:val="RTF_Num 6 7"/>
    <w:qFormat/>
    <w:rPr>
      <w:rFonts w:ascii="Wingdings" w:eastAsia="Wingdings" w:hAnsi="Wingdings" w:cs="Wingdings"/>
      <w:sz w:val="20"/>
      <w:szCs w:val="20"/>
    </w:rPr>
  </w:style>
  <w:style w:type="character" w:customStyle="1" w:styleId="RTFNum68">
    <w:name w:val="RTF_Num 6 8"/>
    <w:qFormat/>
    <w:rPr>
      <w:rFonts w:ascii="Wingdings" w:eastAsia="Wingdings" w:hAnsi="Wingdings" w:cs="Wingdings"/>
      <w:sz w:val="20"/>
      <w:szCs w:val="20"/>
    </w:rPr>
  </w:style>
  <w:style w:type="character" w:customStyle="1" w:styleId="RTFNum69">
    <w:name w:val="RTF_Num 6 9"/>
    <w:qFormat/>
    <w:rPr>
      <w:rFonts w:ascii="Wingdings" w:eastAsia="Wingdings" w:hAnsi="Wingdings" w:cs="Wingdings"/>
      <w:sz w:val="20"/>
      <w:szCs w:val="20"/>
    </w:rPr>
  </w:style>
  <w:style w:type="character" w:customStyle="1" w:styleId="RTFNum71">
    <w:name w:val="RTF_Num 7 1"/>
    <w:qFormat/>
    <w:rPr>
      <w:rFonts w:ascii="Symbol" w:eastAsia="Symbol" w:hAnsi="Symbol" w:cs="Symbol"/>
      <w:sz w:val="20"/>
      <w:szCs w:val="20"/>
    </w:rPr>
  </w:style>
  <w:style w:type="character" w:customStyle="1" w:styleId="RTFNum72">
    <w:name w:val="RTF_Num 7 2"/>
    <w:qFormat/>
    <w:rPr>
      <w:rFonts w:ascii="Courier New" w:eastAsia="Courier New" w:hAnsi="Courier New" w:cs="Courier New"/>
      <w:sz w:val="20"/>
      <w:szCs w:val="20"/>
    </w:rPr>
  </w:style>
  <w:style w:type="character" w:customStyle="1" w:styleId="RTFNum73">
    <w:name w:val="RTF_Num 7 3"/>
    <w:qFormat/>
    <w:rPr>
      <w:rFonts w:ascii="Wingdings" w:eastAsia="Wingdings" w:hAnsi="Wingdings" w:cs="Wingdings"/>
      <w:sz w:val="20"/>
      <w:szCs w:val="20"/>
    </w:rPr>
  </w:style>
  <w:style w:type="character" w:customStyle="1" w:styleId="RTFNum74">
    <w:name w:val="RTF_Num 7 4"/>
    <w:qFormat/>
    <w:rPr>
      <w:rFonts w:ascii="Wingdings" w:eastAsia="Wingdings" w:hAnsi="Wingdings" w:cs="Wingdings"/>
      <w:sz w:val="20"/>
      <w:szCs w:val="20"/>
    </w:rPr>
  </w:style>
  <w:style w:type="character" w:customStyle="1" w:styleId="RTFNum75">
    <w:name w:val="RTF_Num 7 5"/>
    <w:qFormat/>
    <w:rPr>
      <w:rFonts w:ascii="Wingdings" w:eastAsia="Wingdings" w:hAnsi="Wingdings" w:cs="Wingdings"/>
      <w:sz w:val="20"/>
      <w:szCs w:val="20"/>
    </w:rPr>
  </w:style>
  <w:style w:type="character" w:customStyle="1" w:styleId="RTFNum76">
    <w:name w:val="RTF_Num 7 6"/>
    <w:qFormat/>
    <w:rPr>
      <w:rFonts w:ascii="Wingdings" w:eastAsia="Wingdings" w:hAnsi="Wingdings" w:cs="Wingdings"/>
      <w:sz w:val="20"/>
      <w:szCs w:val="20"/>
    </w:rPr>
  </w:style>
  <w:style w:type="character" w:customStyle="1" w:styleId="RTFNum77">
    <w:name w:val="RTF_Num 7 7"/>
    <w:qFormat/>
    <w:rPr>
      <w:rFonts w:ascii="Wingdings" w:eastAsia="Wingdings" w:hAnsi="Wingdings" w:cs="Wingdings"/>
      <w:sz w:val="20"/>
      <w:szCs w:val="20"/>
    </w:rPr>
  </w:style>
  <w:style w:type="character" w:customStyle="1" w:styleId="RTFNum78">
    <w:name w:val="RTF_Num 7 8"/>
    <w:qFormat/>
    <w:rPr>
      <w:rFonts w:ascii="Wingdings" w:eastAsia="Wingdings" w:hAnsi="Wingdings" w:cs="Wingdings"/>
      <w:sz w:val="20"/>
      <w:szCs w:val="20"/>
    </w:rPr>
  </w:style>
  <w:style w:type="character" w:customStyle="1" w:styleId="RTFNum79">
    <w:name w:val="RTF_Num 7 9"/>
    <w:qFormat/>
    <w:rPr>
      <w:rFonts w:ascii="Wingdings" w:eastAsia="Wingdings" w:hAnsi="Wingdings" w:cs="Wingdings"/>
      <w:sz w:val="20"/>
      <w:szCs w:val="20"/>
    </w:rPr>
  </w:style>
  <w:style w:type="character" w:customStyle="1" w:styleId="RTFNum81">
    <w:name w:val="RTF_Num 8 1"/>
    <w:qFormat/>
    <w:rPr>
      <w:rFonts w:ascii="Symbol" w:eastAsia="Symbol" w:hAnsi="Symbol" w:cs="Symbol"/>
      <w:sz w:val="20"/>
      <w:szCs w:val="20"/>
    </w:rPr>
  </w:style>
  <w:style w:type="character" w:customStyle="1" w:styleId="RTFNum82">
    <w:name w:val="RTF_Num 8 2"/>
    <w:qFormat/>
    <w:rPr>
      <w:rFonts w:ascii="Courier New" w:eastAsia="Courier New" w:hAnsi="Courier New" w:cs="Courier New"/>
      <w:sz w:val="20"/>
      <w:szCs w:val="20"/>
    </w:rPr>
  </w:style>
  <w:style w:type="character" w:customStyle="1" w:styleId="RTFNum83">
    <w:name w:val="RTF_Num 8 3"/>
    <w:qFormat/>
    <w:rPr>
      <w:rFonts w:ascii="Wingdings" w:eastAsia="Wingdings" w:hAnsi="Wingdings" w:cs="Wingdings"/>
      <w:sz w:val="20"/>
      <w:szCs w:val="20"/>
    </w:rPr>
  </w:style>
  <w:style w:type="character" w:customStyle="1" w:styleId="RTFNum84">
    <w:name w:val="RTF_Num 8 4"/>
    <w:qFormat/>
    <w:rPr>
      <w:rFonts w:ascii="Wingdings" w:eastAsia="Wingdings" w:hAnsi="Wingdings" w:cs="Wingdings"/>
      <w:sz w:val="20"/>
      <w:szCs w:val="20"/>
    </w:rPr>
  </w:style>
  <w:style w:type="character" w:customStyle="1" w:styleId="RTFNum85">
    <w:name w:val="RTF_Num 8 5"/>
    <w:qFormat/>
    <w:rPr>
      <w:rFonts w:ascii="Wingdings" w:eastAsia="Wingdings" w:hAnsi="Wingdings" w:cs="Wingdings"/>
      <w:sz w:val="20"/>
      <w:szCs w:val="20"/>
    </w:rPr>
  </w:style>
  <w:style w:type="character" w:customStyle="1" w:styleId="RTFNum86">
    <w:name w:val="RTF_Num 8 6"/>
    <w:qFormat/>
    <w:rPr>
      <w:rFonts w:ascii="Wingdings" w:eastAsia="Wingdings" w:hAnsi="Wingdings" w:cs="Wingdings"/>
      <w:sz w:val="20"/>
      <w:szCs w:val="20"/>
    </w:rPr>
  </w:style>
  <w:style w:type="character" w:customStyle="1" w:styleId="RTFNum87">
    <w:name w:val="RTF_Num 8 7"/>
    <w:qFormat/>
    <w:rPr>
      <w:rFonts w:ascii="Wingdings" w:eastAsia="Wingdings" w:hAnsi="Wingdings" w:cs="Wingdings"/>
      <w:sz w:val="20"/>
      <w:szCs w:val="20"/>
    </w:rPr>
  </w:style>
  <w:style w:type="character" w:customStyle="1" w:styleId="RTFNum88">
    <w:name w:val="RTF_Num 8 8"/>
    <w:qFormat/>
    <w:rPr>
      <w:rFonts w:ascii="Wingdings" w:eastAsia="Wingdings" w:hAnsi="Wingdings" w:cs="Wingdings"/>
      <w:sz w:val="20"/>
      <w:szCs w:val="20"/>
    </w:rPr>
  </w:style>
  <w:style w:type="character" w:customStyle="1" w:styleId="RTFNum89">
    <w:name w:val="RTF_Num 8 9"/>
    <w:qFormat/>
    <w:rPr>
      <w:rFonts w:ascii="Wingdings" w:eastAsia="Wingdings" w:hAnsi="Wingdings" w:cs="Wingdings"/>
      <w:sz w:val="20"/>
      <w:szCs w:val="20"/>
    </w:rPr>
  </w:style>
  <w:style w:type="character" w:customStyle="1" w:styleId="RTFNum91">
    <w:name w:val="RTF_Num 9 1"/>
    <w:qFormat/>
    <w:rPr>
      <w:rFonts w:ascii="Symbol" w:eastAsia="Symbol" w:hAnsi="Symbol" w:cs="Symbol"/>
    </w:rPr>
  </w:style>
  <w:style w:type="character" w:customStyle="1" w:styleId="RTFNum92">
    <w:name w:val="RTF_Num 9 2"/>
    <w:qFormat/>
    <w:rPr>
      <w:rFonts w:ascii="Courier New" w:eastAsia="Courier New" w:hAnsi="Courier New" w:cs="Courier New"/>
    </w:rPr>
  </w:style>
  <w:style w:type="character" w:customStyle="1" w:styleId="RTFNum93">
    <w:name w:val="RTF_Num 9 3"/>
    <w:qFormat/>
    <w:rPr>
      <w:rFonts w:ascii="Wingdings" w:eastAsia="Wingdings" w:hAnsi="Wingdings" w:cs="Wingdings"/>
    </w:rPr>
  </w:style>
  <w:style w:type="character" w:customStyle="1" w:styleId="RTFNum94">
    <w:name w:val="RTF_Num 9 4"/>
    <w:qFormat/>
    <w:rPr>
      <w:rFonts w:ascii="Symbol" w:eastAsia="Symbol" w:hAnsi="Symbol" w:cs="Symbol"/>
    </w:rPr>
  </w:style>
  <w:style w:type="character" w:customStyle="1" w:styleId="RTFNum95">
    <w:name w:val="RTF_Num 9 5"/>
    <w:qFormat/>
    <w:rPr>
      <w:rFonts w:ascii="Courier New" w:eastAsia="Courier New" w:hAnsi="Courier New" w:cs="Courier New"/>
    </w:rPr>
  </w:style>
  <w:style w:type="character" w:customStyle="1" w:styleId="RTFNum96">
    <w:name w:val="RTF_Num 9 6"/>
    <w:qFormat/>
    <w:rPr>
      <w:rFonts w:ascii="Wingdings" w:eastAsia="Wingdings" w:hAnsi="Wingdings" w:cs="Wingdings"/>
    </w:rPr>
  </w:style>
  <w:style w:type="character" w:customStyle="1" w:styleId="RTFNum97">
    <w:name w:val="RTF_Num 9 7"/>
    <w:qFormat/>
    <w:rPr>
      <w:rFonts w:ascii="Symbol" w:eastAsia="Symbol" w:hAnsi="Symbol" w:cs="Symbol"/>
    </w:rPr>
  </w:style>
  <w:style w:type="character" w:customStyle="1" w:styleId="RTFNum98">
    <w:name w:val="RTF_Num 9 8"/>
    <w:qFormat/>
    <w:rPr>
      <w:rFonts w:ascii="Courier New" w:eastAsia="Courier New" w:hAnsi="Courier New" w:cs="Courier New"/>
    </w:rPr>
  </w:style>
  <w:style w:type="character" w:customStyle="1" w:styleId="RTFNum99">
    <w:name w:val="RTF_Num 9 9"/>
    <w:qFormat/>
    <w:rPr>
      <w:rFonts w:ascii="Wingdings" w:eastAsia="Wingdings" w:hAnsi="Wingdings" w:cs="Wingdings"/>
    </w:rPr>
  </w:style>
  <w:style w:type="character" w:customStyle="1" w:styleId="RTFNum101">
    <w:name w:val="RTF_Num 10 1"/>
    <w:qFormat/>
    <w:rPr>
      <w:rFonts w:ascii="Symbol" w:eastAsia="Symbol" w:hAnsi="Symbol" w:cs="Symbol"/>
      <w:sz w:val="20"/>
      <w:szCs w:val="20"/>
    </w:rPr>
  </w:style>
  <w:style w:type="character" w:customStyle="1" w:styleId="RTFNum102">
    <w:name w:val="RTF_Num 10 2"/>
    <w:qFormat/>
    <w:rPr>
      <w:rFonts w:ascii="Courier New" w:eastAsia="Courier New" w:hAnsi="Courier New" w:cs="Courier New"/>
      <w:sz w:val="20"/>
      <w:szCs w:val="20"/>
    </w:rPr>
  </w:style>
  <w:style w:type="character" w:customStyle="1" w:styleId="RTFNum103">
    <w:name w:val="RTF_Num 10 3"/>
    <w:qFormat/>
    <w:rPr>
      <w:rFonts w:ascii="Wingdings" w:eastAsia="Wingdings" w:hAnsi="Wingdings" w:cs="Wingdings"/>
      <w:sz w:val="20"/>
      <w:szCs w:val="20"/>
    </w:rPr>
  </w:style>
  <w:style w:type="character" w:customStyle="1" w:styleId="RTFNum104">
    <w:name w:val="RTF_Num 10 4"/>
    <w:qFormat/>
    <w:rPr>
      <w:rFonts w:ascii="Wingdings" w:eastAsia="Wingdings" w:hAnsi="Wingdings" w:cs="Wingdings"/>
      <w:sz w:val="20"/>
      <w:szCs w:val="20"/>
    </w:rPr>
  </w:style>
  <w:style w:type="character" w:customStyle="1" w:styleId="RTFNum105">
    <w:name w:val="RTF_Num 10 5"/>
    <w:qFormat/>
    <w:rPr>
      <w:rFonts w:ascii="Wingdings" w:eastAsia="Wingdings" w:hAnsi="Wingdings" w:cs="Wingdings"/>
      <w:sz w:val="20"/>
      <w:szCs w:val="20"/>
    </w:rPr>
  </w:style>
  <w:style w:type="character" w:customStyle="1" w:styleId="RTFNum106">
    <w:name w:val="RTF_Num 10 6"/>
    <w:qFormat/>
    <w:rPr>
      <w:rFonts w:ascii="Wingdings" w:eastAsia="Wingdings" w:hAnsi="Wingdings" w:cs="Wingdings"/>
      <w:sz w:val="20"/>
      <w:szCs w:val="20"/>
    </w:rPr>
  </w:style>
  <w:style w:type="character" w:customStyle="1" w:styleId="RTFNum107">
    <w:name w:val="RTF_Num 10 7"/>
    <w:qFormat/>
    <w:rPr>
      <w:rFonts w:ascii="Wingdings" w:eastAsia="Wingdings" w:hAnsi="Wingdings" w:cs="Wingdings"/>
      <w:sz w:val="20"/>
      <w:szCs w:val="20"/>
    </w:rPr>
  </w:style>
  <w:style w:type="character" w:customStyle="1" w:styleId="RTFNum108">
    <w:name w:val="RTF_Num 10 8"/>
    <w:qFormat/>
    <w:rPr>
      <w:rFonts w:ascii="Wingdings" w:eastAsia="Wingdings" w:hAnsi="Wingdings" w:cs="Wingdings"/>
      <w:sz w:val="20"/>
      <w:szCs w:val="20"/>
    </w:rPr>
  </w:style>
  <w:style w:type="character" w:customStyle="1" w:styleId="RTFNum109">
    <w:name w:val="RTF_Num 10 9"/>
    <w:qFormat/>
    <w:rPr>
      <w:rFonts w:ascii="Wingdings" w:eastAsia="Wingdings" w:hAnsi="Wingdings" w:cs="Wingdings"/>
      <w:sz w:val="20"/>
      <w:szCs w:val="20"/>
    </w:rPr>
  </w:style>
  <w:style w:type="character" w:customStyle="1" w:styleId="RTFNum111">
    <w:name w:val="RTF_Num 11 1"/>
    <w:qFormat/>
    <w:rPr>
      <w:rFonts w:ascii="Symbol" w:eastAsia="Symbol" w:hAnsi="Symbol" w:cs="Symbol"/>
      <w:sz w:val="20"/>
      <w:szCs w:val="20"/>
    </w:rPr>
  </w:style>
  <w:style w:type="character" w:customStyle="1" w:styleId="RTFNum112">
    <w:name w:val="RTF_Num 11 2"/>
    <w:qFormat/>
    <w:rPr>
      <w:rFonts w:ascii="Courier New" w:eastAsia="Courier New" w:hAnsi="Courier New" w:cs="Courier New"/>
      <w:sz w:val="20"/>
      <w:szCs w:val="20"/>
    </w:rPr>
  </w:style>
  <w:style w:type="character" w:customStyle="1" w:styleId="RTFNum113">
    <w:name w:val="RTF_Num 11 3"/>
    <w:qFormat/>
    <w:rPr>
      <w:rFonts w:ascii="Wingdings" w:eastAsia="Wingdings" w:hAnsi="Wingdings" w:cs="Wingdings"/>
      <w:sz w:val="20"/>
      <w:szCs w:val="20"/>
    </w:rPr>
  </w:style>
  <w:style w:type="character" w:customStyle="1" w:styleId="RTFNum114">
    <w:name w:val="RTF_Num 11 4"/>
    <w:qFormat/>
    <w:rPr>
      <w:rFonts w:ascii="Wingdings" w:eastAsia="Wingdings" w:hAnsi="Wingdings" w:cs="Wingdings"/>
      <w:sz w:val="20"/>
      <w:szCs w:val="20"/>
    </w:rPr>
  </w:style>
  <w:style w:type="character" w:customStyle="1" w:styleId="RTFNum115">
    <w:name w:val="RTF_Num 11 5"/>
    <w:qFormat/>
    <w:rPr>
      <w:rFonts w:ascii="Wingdings" w:eastAsia="Wingdings" w:hAnsi="Wingdings" w:cs="Wingdings"/>
      <w:sz w:val="20"/>
      <w:szCs w:val="20"/>
    </w:rPr>
  </w:style>
  <w:style w:type="character" w:customStyle="1" w:styleId="RTFNum116">
    <w:name w:val="RTF_Num 11 6"/>
    <w:qFormat/>
    <w:rPr>
      <w:rFonts w:ascii="Wingdings" w:eastAsia="Wingdings" w:hAnsi="Wingdings" w:cs="Wingdings"/>
      <w:sz w:val="20"/>
      <w:szCs w:val="20"/>
    </w:rPr>
  </w:style>
  <w:style w:type="character" w:customStyle="1" w:styleId="RTFNum117">
    <w:name w:val="RTF_Num 11 7"/>
    <w:qFormat/>
    <w:rPr>
      <w:rFonts w:ascii="Wingdings" w:eastAsia="Wingdings" w:hAnsi="Wingdings" w:cs="Wingdings"/>
      <w:sz w:val="20"/>
      <w:szCs w:val="20"/>
    </w:rPr>
  </w:style>
  <w:style w:type="character" w:customStyle="1" w:styleId="RTFNum118">
    <w:name w:val="RTF_Num 11 8"/>
    <w:qFormat/>
    <w:rPr>
      <w:rFonts w:ascii="Wingdings" w:eastAsia="Wingdings" w:hAnsi="Wingdings" w:cs="Wingdings"/>
      <w:sz w:val="20"/>
      <w:szCs w:val="20"/>
    </w:rPr>
  </w:style>
  <w:style w:type="character" w:customStyle="1" w:styleId="RTFNum119">
    <w:name w:val="RTF_Num 11 9"/>
    <w:qFormat/>
    <w:rPr>
      <w:rFonts w:ascii="Wingdings" w:eastAsia="Wingdings" w:hAnsi="Wingdings" w:cs="Wingdings"/>
      <w:sz w:val="20"/>
      <w:szCs w:val="20"/>
    </w:rPr>
  </w:style>
  <w:style w:type="character" w:customStyle="1" w:styleId="RTFNum121">
    <w:name w:val="RTF_Num 12 1"/>
    <w:qFormat/>
    <w:rPr>
      <w:rFonts w:ascii="Symbol" w:eastAsia="Symbol" w:hAnsi="Symbol" w:cs="Symbol"/>
      <w:sz w:val="20"/>
      <w:szCs w:val="20"/>
    </w:rPr>
  </w:style>
  <w:style w:type="character" w:customStyle="1" w:styleId="RTFNum122">
    <w:name w:val="RTF_Num 12 2"/>
    <w:qFormat/>
    <w:rPr>
      <w:rFonts w:ascii="Courier New" w:eastAsia="Courier New" w:hAnsi="Courier New" w:cs="Courier New"/>
      <w:sz w:val="20"/>
      <w:szCs w:val="20"/>
    </w:rPr>
  </w:style>
  <w:style w:type="character" w:customStyle="1" w:styleId="RTFNum123">
    <w:name w:val="RTF_Num 12 3"/>
    <w:qFormat/>
    <w:rPr>
      <w:rFonts w:ascii="Wingdings" w:eastAsia="Wingdings" w:hAnsi="Wingdings" w:cs="Wingdings"/>
      <w:sz w:val="20"/>
      <w:szCs w:val="20"/>
    </w:rPr>
  </w:style>
  <w:style w:type="character" w:customStyle="1" w:styleId="RTFNum124">
    <w:name w:val="RTF_Num 12 4"/>
    <w:qFormat/>
    <w:rPr>
      <w:rFonts w:ascii="Wingdings" w:eastAsia="Wingdings" w:hAnsi="Wingdings" w:cs="Wingdings"/>
      <w:sz w:val="20"/>
      <w:szCs w:val="20"/>
    </w:rPr>
  </w:style>
  <w:style w:type="character" w:customStyle="1" w:styleId="RTFNum125">
    <w:name w:val="RTF_Num 12 5"/>
    <w:qFormat/>
    <w:rPr>
      <w:rFonts w:ascii="Wingdings" w:eastAsia="Wingdings" w:hAnsi="Wingdings" w:cs="Wingdings"/>
      <w:sz w:val="20"/>
      <w:szCs w:val="20"/>
    </w:rPr>
  </w:style>
  <w:style w:type="character" w:customStyle="1" w:styleId="RTFNum126">
    <w:name w:val="RTF_Num 12 6"/>
    <w:qFormat/>
    <w:rPr>
      <w:rFonts w:ascii="Wingdings" w:eastAsia="Wingdings" w:hAnsi="Wingdings" w:cs="Wingdings"/>
      <w:sz w:val="20"/>
      <w:szCs w:val="20"/>
    </w:rPr>
  </w:style>
  <w:style w:type="character" w:customStyle="1" w:styleId="RTFNum127">
    <w:name w:val="RTF_Num 12 7"/>
    <w:qFormat/>
    <w:rPr>
      <w:rFonts w:ascii="Wingdings" w:eastAsia="Wingdings" w:hAnsi="Wingdings" w:cs="Wingdings"/>
      <w:sz w:val="20"/>
      <w:szCs w:val="20"/>
    </w:rPr>
  </w:style>
  <w:style w:type="character" w:customStyle="1" w:styleId="RTFNum128">
    <w:name w:val="RTF_Num 12 8"/>
    <w:qFormat/>
    <w:rPr>
      <w:rFonts w:ascii="Wingdings" w:eastAsia="Wingdings" w:hAnsi="Wingdings" w:cs="Wingdings"/>
      <w:sz w:val="20"/>
      <w:szCs w:val="20"/>
    </w:rPr>
  </w:style>
  <w:style w:type="character" w:customStyle="1" w:styleId="RTFNum129">
    <w:name w:val="RTF_Num 12 9"/>
    <w:qFormat/>
    <w:rPr>
      <w:rFonts w:ascii="Wingdings" w:eastAsia="Wingdings" w:hAnsi="Wingdings" w:cs="Wingdings"/>
      <w:sz w:val="20"/>
      <w:szCs w:val="20"/>
    </w:rPr>
  </w:style>
  <w:style w:type="character" w:customStyle="1" w:styleId="RTFNum131">
    <w:name w:val="RTF_Num 13 1"/>
    <w:qFormat/>
    <w:rPr>
      <w:rFonts w:ascii="Symbol" w:eastAsia="Symbol" w:hAnsi="Symbol" w:cs="Symbol"/>
      <w:sz w:val="20"/>
      <w:szCs w:val="20"/>
    </w:rPr>
  </w:style>
  <w:style w:type="character" w:customStyle="1" w:styleId="RTFNum132">
    <w:name w:val="RTF_Num 13 2"/>
    <w:qFormat/>
    <w:rPr>
      <w:rFonts w:ascii="Courier New" w:eastAsia="Courier New" w:hAnsi="Courier New" w:cs="Courier New"/>
      <w:sz w:val="20"/>
      <w:szCs w:val="20"/>
    </w:rPr>
  </w:style>
  <w:style w:type="character" w:customStyle="1" w:styleId="RTFNum133">
    <w:name w:val="RTF_Num 13 3"/>
    <w:qFormat/>
    <w:rPr>
      <w:rFonts w:ascii="Wingdings" w:eastAsia="Wingdings" w:hAnsi="Wingdings" w:cs="Wingdings"/>
      <w:sz w:val="20"/>
      <w:szCs w:val="20"/>
    </w:rPr>
  </w:style>
  <w:style w:type="character" w:customStyle="1" w:styleId="RTFNum134">
    <w:name w:val="RTF_Num 13 4"/>
    <w:qFormat/>
    <w:rPr>
      <w:rFonts w:ascii="Wingdings" w:eastAsia="Wingdings" w:hAnsi="Wingdings" w:cs="Wingdings"/>
      <w:sz w:val="20"/>
      <w:szCs w:val="20"/>
    </w:rPr>
  </w:style>
  <w:style w:type="character" w:customStyle="1" w:styleId="RTFNum135">
    <w:name w:val="RTF_Num 13 5"/>
    <w:qFormat/>
    <w:rPr>
      <w:rFonts w:ascii="Wingdings" w:eastAsia="Wingdings" w:hAnsi="Wingdings" w:cs="Wingdings"/>
      <w:sz w:val="20"/>
      <w:szCs w:val="20"/>
    </w:rPr>
  </w:style>
  <w:style w:type="character" w:customStyle="1" w:styleId="RTFNum136">
    <w:name w:val="RTF_Num 13 6"/>
    <w:qFormat/>
    <w:rPr>
      <w:rFonts w:ascii="Wingdings" w:eastAsia="Wingdings" w:hAnsi="Wingdings" w:cs="Wingdings"/>
      <w:sz w:val="20"/>
      <w:szCs w:val="20"/>
    </w:rPr>
  </w:style>
  <w:style w:type="character" w:customStyle="1" w:styleId="RTFNum137">
    <w:name w:val="RTF_Num 13 7"/>
    <w:qFormat/>
    <w:rPr>
      <w:rFonts w:ascii="Wingdings" w:eastAsia="Wingdings" w:hAnsi="Wingdings" w:cs="Wingdings"/>
      <w:sz w:val="20"/>
      <w:szCs w:val="20"/>
    </w:rPr>
  </w:style>
  <w:style w:type="character" w:customStyle="1" w:styleId="RTFNum138">
    <w:name w:val="RTF_Num 13 8"/>
    <w:qFormat/>
    <w:rPr>
      <w:rFonts w:ascii="Wingdings" w:eastAsia="Wingdings" w:hAnsi="Wingdings" w:cs="Wingdings"/>
      <w:sz w:val="20"/>
      <w:szCs w:val="20"/>
    </w:rPr>
  </w:style>
  <w:style w:type="character" w:customStyle="1" w:styleId="RTFNum139">
    <w:name w:val="RTF_Num 13 9"/>
    <w:qFormat/>
    <w:rPr>
      <w:rFonts w:ascii="Wingdings" w:eastAsia="Wingdings" w:hAnsi="Wingdings" w:cs="Wingdings"/>
      <w:sz w:val="20"/>
      <w:szCs w:val="20"/>
    </w:rPr>
  </w:style>
  <w:style w:type="character" w:customStyle="1" w:styleId="RTFNum141">
    <w:name w:val="RTF_Num 14 1"/>
    <w:qFormat/>
    <w:rPr>
      <w:rFonts w:ascii="Symbol" w:eastAsia="Symbol" w:hAnsi="Symbol" w:cs="Symbol"/>
      <w:sz w:val="20"/>
      <w:szCs w:val="20"/>
    </w:rPr>
  </w:style>
  <w:style w:type="character" w:customStyle="1" w:styleId="RTFNum142">
    <w:name w:val="RTF_Num 14 2"/>
    <w:qFormat/>
    <w:rPr>
      <w:rFonts w:ascii="Courier New" w:eastAsia="Courier New" w:hAnsi="Courier New" w:cs="Courier New"/>
      <w:sz w:val="20"/>
      <w:szCs w:val="20"/>
    </w:rPr>
  </w:style>
  <w:style w:type="character" w:customStyle="1" w:styleId="RTFNum143">
    <w:name w:val="RTF_Num 14 3"/>
    <w:qFormat/>
    <w:rPr>
      <w:rFonts w:ascii="Wingdings" w:eastAsia="Wingdings" w:hAnsi="Wingdings" w:cs="Wingdings"/>
      <w:sz w:val="20"/>
      <w:szCs w:val="20"/>
    </w:rPr>
  </w:style>
  <w:style w:type="character" w:customStyle="1" w:styleId="RTFNum144">
    <w:name w:val="RTF_Num 14 4"/>
    <w:qFormat/>
    <w:rPr>
      <w:rFonts w:ascii="Wingdings" w:eastAsia="Wingdings" w:hAnsi="Wingdings" w:cs="Wingdings"/>
      <w:sz w:val="20"/>
      <w:szCs w:val="20"/>
    </w:rPr>
  </w:style>
  <w:style w:type="character" w:customStyle="1" w:styleId="RTFNum145">
    <w:name w:val="RTF_Num 14 5"/>
    <w:qFormat/>
    <w:rPr>
      <w:rFonts w:ascii="Wingdings" w:eastAsia="Wingdings" w:hAnsi="Wingdings" w:cs="Wingdings"/>
      <w:sz w:val="20"/>
      <w:szCs w:val="20"/>
    </w:rPr>
  </w:style>
  <w:style w:type="character" w:customStyle="1" w:styleId="RTFNum146">
    <w:name w:val="RTF_Num 14 6"/>
    <w:qFormat/>
    <w:rPr>
      <w:rFonts w:ascii="Wingdings" w:eastAsia="Wingdings" w:hAnsi="Wingdings" w:cs="Wingdings"/>
      <w:sz w:val="20"/>
      <w:szCs w:val="20"/>
    </w:rPr>
  </w:style>
  <w:style w:type="character" w:customStyle="1" w:styleId="RTFNum147">
    <w:name w:val="RTF_Num 14 7"/>
    <w:qFormat/>
    <w:rPr>
      <w:rFonts w:ascii="Wingdings" w:eastAsia="Wingdings" w:hAnsi="Wingdings" w:cs="Wingdings"/>
      <w:sz w:val="20"/>
      <w:szCs w:val="20"/>
    </w:rPr>
  </w:style>
  <w:style w:type="character" w:customStyle="1" w:styleId="RTFNum148">
    <w:name w:val="RTF_Num 14 8"/>
    <w:qFormat/>
    <w:rPr>
      <w:rFonts w:ascii="Wingdings" w:eastAsia="Wingdings" w:hAnsi="Wingdings" w:cs="Wingdings"/>
      <w:sz w:val="20"/>
      <w:szCs w:val="20"/>
    </w:rPr>
  </w:style>
  <w:style w:type="character" w:customStyle="1" w:styleId="RTFNum149">
    <w:name w:val="RTF_Num 14 9"/>
    <w:qFormat/>
    <w:rPr>
      <w:rFonts w:ascii="Wingdings" w:eastAsia="Wingdings" w:hAnsi="Wingdings" w:cs="Wingdings"/>
      <w:sz w:val="20"/>
      <w:szCs w:val="20"/>
    </w:rPr>
  </w:style>
  <w:style w:type="character" w:customStyle="1" w:styleId="RTFNum151">
    <w:name w:val="RTF_Num 15 1"/>
    <w:qFormat/>
    <w:rPr>
      <w:rFonts w:ascii="Symbol" w:eastAsia="Symbol" w:hAnsi="Symbol" w:cs="Symbol"/>
      <w:sz w:val="20"/>
      <w:szCs w:val="20"/>
    </w:rPr>
  </w:style>
  <w:style w:type="character" w:customStyle="1" w:styleId="RTFNum152">
    <w:name w:val="RTF_Num 15 2"/>
    <w:qFormat/>
    <w:rPr>
      <w:rFonts w:ascii="Courier New" w:eastAsia="Courier New" w:hAnsi="Courier New" w:cs="Courier New"/>
      <w:sz w:val="20"/>
      <w:szCs w:val="20"/>
    </w:rPr>
  </w:style>
  <w:style w:type="character" w:customStyle="1" w:styleId="RTFNum153">
    <w:name w:val="RTF_Num 15 3"/>
    <w:qFormat/>
    <w:rPr>
      <w:rFonts w:ascii="Wingdings" w:eastAsia="Wingdings" w:hAnsi="Wingdings" w:cs="Wingdings"/>
      <w:sz w:val="20"/>
      <w:szCs w:val="20"/>
    </w:rPr>
  </w:style>
  <w:style w:type="character" w:customStyle="1" w:styleId="RTFNum154">
    <w:name w:val="RTF_Num 15 4"/>
    <w:qFormat/>
    <w:rPr>
      <w:rFonts w:ascii="Wingdings" w:eastAsia="Wingdings" w:hAnsi="Wingdings" w:cs="Wingdings"/>
      <w:sz w:val="20"/>
      <w:szCs w:val="20"/>
    </w:rPr>
  </w:style>
  <w:style w:type="character" w:customStyle="1" w:styleId="RTFNum155">
    <w:name w:val="RTF_Num 15 5"/>
    <w:qFormat/>
    <w:rPr>
      <w:rFonts w:ascii="Wingdings" w:eastAsia="Wingdings" w:hAnsi="Wingdings" w:cs="Wingdings"/>
      <w:sz w:val="20"/>
      <w:szCs w:val="20"/>
    </w:rPr>
  </w:style>
  <w:style w:type="character" w:customStyle="1" w:styleId="RTFNum156">
    <w:name w:val="RTF_Num 15 6"/>
    <w:qFormat/>
    <w:rPr>
      <w:rFonts w:ascii="Wingdings" w:eastAsia="Wingdings" w:hAnsi="Wingdings" w:cs="Wingdings"/>
      <w:sz w:val="20"/>
      <w:szCs w:val="20"/>
    </w:rPr>
  </w:style>
  <w:style w:type="character" w:customStyle="1" w:styleId="RTFNum157">
    <w:name w:val="RTF_Num 15 7"/>
    <w:qFormat/>
    <w:rPr>
      <w:rFonts w:ascii="Wingdings" w:eastAsia="Wingdings" w:hAnsi="Wingdings" w:cs="Wingdings"/>
      <w:sz w:val="20"/>
      <w:szCs w:val="20"/>
    </w:rPr>
  </w:style>
  <w:style w:type="character" w:customStyle="1" w:styleId="RTFNum158">
    <w:name w:val="RTF_Num 15 8"/>
    <w:qFormat/>
    <w:rPr>
      <w:rFonts w:ascii="Wingdings" w:eastAsia="Wingdings" w:hAnsi="Wingdings" w:cs="Wingdings"/>
      <w:sz w:val="20"/>
      <w:szCs w:val="20"/>
    </w:rPr>
  </w:style>
  <w:style w:type="character" w:customStyle="1" w:styleId="RTFNum159">
    <w:name w:val="RTF_Num 15 9"/>
    <w:qFormat/>
    <w:rPr>
      <w:rFonts w:ascii="Wingdings" w:eastAsia="Wingdings" w:hAnsi="Wingdings" w:cs="Wingdings"/>
      <w:sz w:val="20"/>
      <w:szCs w:val="20"/>
    </w:rPr>
  </w:style>
  <w:style w:type="character" w:customStyle="1" w:styleId="RTFNum161">
    <w:name w:val="RTF_Num 16 1"/>
    <w:qFormat/>
    <w:rPr>
      <w:rFonts w:ascii="Symbol" w:eastAsia="Symbol" w:hAnsi="Symbol" w:cs="Symbol"/>
      <w:sz w:val="20"/>
      <w:szCs w:val="20"/>
    </w:rPr>
  </w:style>
  <w:style w:type="character" w:customStyle="1" w:styleId="RTFNum162">
    <w:name w:val="RTF_Num 16 2"/>
    <w:qFormat/>
    <w:rPr>
      <w:rFonts w:ascii="Courier New" w:eastAsia="Courier New" w:hAnsi="Courier New" w:cs="Courier New"/>
      <w:sz w:val="20"/>
      <w:szCs w:val="20"/>
    </w:rPr>
  </w:style>
  <w:style w:type="character" w:customStyle="1" w:styleId="RTFNum163">
    <w:name w:val="RTF_Num 16 3"/>
    <w:qFormat/>
    <w:rPr>
      <w:rFonts w:ascii="Wingdings" w:eastAsia="Wingdings" w:hAnsi="Wingdings" w:cs="Wingdings"/>
      <w:sz w:val="20"/>
      <w:szCs w:val="20"/>
    </w:rPr>
  </w:style>
  <w:style w:type="character" w:customStyle="1" w:styleId="RTFNum164">
    <w:name w:val="RTF_Num 16 4"/>
    <w:qFormat/>
    <w:rPr>
      <w:rFonts w:ascii="Wingdings" w:eastAsia="Wingdings" w:hAnsi="Wingdings" w:cs="Wingdings"/>
      <w:sz w:val="20"/>
      <w:szCs w:val="20"/>
    </w:rPr>
  </w:style>
  <w:style w:type="character" w:customStyle="1" w:styleId="RTFNum165">
    <w:name w:val="RTF_Num 16 5"/>
    <w:qFormat/>
    <w:rPr>
      <w:rFonts w:ascii="Wingdings" w:eastAsia="Wingdings" w:hAnsi="Wingdings" w:cs="Wingdings"/>
      <w:sz w:val="20"/>
      <w:szCs w:val="20"/>
    </w:rPr>
  </w:style>
  <w:style w:type="character" w:customStyle="1" w:styleId="RTFNum166">
    <w:name w:val="RTF_Num 16 6"/>
    <w:qFormat/>
    <w:rPr>
      <w:rFonts w:ascii="Wingdings" w:eastAsia="Wingdings" w:hAnsi="Wingdings" w:cs="Wingdings"/>
      <w:sz w:val="20"/>
      <w:szCs w:val="20"/>
    </w:rPr>
  </w:style>
  <w:style w:type="character" w:customStyle="1" w:styleId="RTFNum167">
    <w:name w:val="RTF_Num 16 7"/>
    <w:qFormat/>
    <w:rPr>
      <w:rFonts w:ascii="Wingdings" w:eastAsia="Wingdings" w:hAnsi="Wingdings" w:cs="Wingdings"/>
      <w:sz w:val="20"/>
      <w:szCs w:val="20"/>
    </w:rPr>
  </w:style>
  <w:style w:type="character" w:customStyle="1" w:styleId="RTFNum168">
    <w:name w:val="RTF_Num 16 8"/>
    <w:qFormat/>
    <w:rPr>
      <w:rFonts w:ascii="Wingdings" w:eastAsia="Wingdings" w:hAnsi="Wingdings" w:cs="Wingdings"/>
      <w:sz w:val="20"/>
      <w:szCs w:val="20"/>
    </w:rPr>
  </w:style>
  <w:style w:type="character" w:customStyle="1" w:styleId="RTFNum169">
    <w:name w:val="RTF_Num 16 9"/>
    <w:qFormat/>
    <w:rPr>
      <w:rFonts w:ascii="Wingdings" w:eastAsia="Wingdings" w:hAnsi="Wingdings" w:cs="Wingdings"/>
      <w:sz w:val="20"/>
      <w:szCs w:val="20"/>
    </w:rPr>
  </w:style>
  <w:style w:type="character" w:customStyle="1" w:styleId="RTFNum171">
    <w:name w:val="RTF_Num 17 1"/>
    <w:qFormat/>
    <w:rPr>
      <w:rFonts w:ascii="Symbol" w:eastAsia="Symbol" w:hAnsi="Symbol" w:cs="Symbol"/>
      <w:sz w:val="20"/>
      <w:szCs w:val="20"/>
    </w:rPr>
  </w:style>
  <w:style w:type="character" w:customStyle="1" w:styleId="RTFNum172">
    <w:name w:val="RTF_Num 17 2"/>
    <w:qFormat/>
    <w:rPr>
      <w:rFonts w:ascii="Courier New" w:eastAsia="Courier New" w:hAnsi="Courier New" w:cs="Courier New"/>
      <w:sz w:val="20"/>
      <w:szCs w:val="20"/>
    </w:rPr>
  </w:style>
  <w:style w:type="character" w:customStyle="1" w:styleId="RTFNum173">
    <w:name w:val="RTF_Num 17 3"/>
    <w:qFormat/>
    <w:rPr>
      <w:rFonts w:ascii="Wingdings" w:eastAsia="Wingdings" w:hAnsi="Wingdings" w:cs="Wingdings"/>
      <w:sz w:val="20"/>
      <w:szCs w:val="20"/>
    </w:rPr>
  </w:style>
  <w:style w:type="character" w:customStyle="1" w:styleId="RTFNum174">
    <w:name w:val="RTF_Num 17 4"/>
    <w:qFormat/>
    <w:rPr>
      <w:rFonts w:ascii="Wingdings" w:eastAsia="Wingdings" w:hAnsi="Wingdings" w:cs="Wingdings"/>
      <w:sz w:val="20"/>
      <w:szCs w:val="20"/>
    </w:rPr>
  </w:style>
  <w:style w:type="character" w:customStyle="1" w:styleId="RTFNum175">
    <w:name w:val="RTF_Num 17 5"/>
    <w:qFormat/>
    <w:rPr>
      <w:rFonts w:ascii="Wingdings" w:eastAsia="Wingdings" w:hAnsi="Wingdings" w:cs="Wingdings"/>
      <w:sz w:val="20"/>
      <w:szCs w:val="20"/>
    </w:rPr>
  </w:style>
  <w:style w:type="character" w:customStyle="1" w:styleId="RTFNum176">
    <w:name w:val="RTF_Num 17 6"/>
    <w:qFormat/>
    <w:rPr>
      <w:rFonts w:ascii="Wingdings" w:eastAsia="Wingdings" w:hAnsi="Wingdings" w:cs="Wingdings"/>
      <w:sz w:val="20"/>
      <w:szCs w:val="20"/>
    </w:rPr>
  </w:style>
  <w:style w:type="character" w:customStyle="1" w:styleId="RTFNum177">
    <w:name w:val="RTF_Num 17 7"/>
    <w:qFormat/>
    <w:rPr>
      <w:rFonts w:ascii="Wingdings" w:eastAsia="Wingdings" w:hAnsi="Wingdings" w:cs="Wingdings"/>
      <w:sz w:val="20"/>
      <w:szCs w:val="20"/>
    </w:rPr>
  </w:style>
  <w:style w:type="character" w:customStyle="1" w:styleId="RTFNum178">
    <w:name w:val="RTF_Num 17 8"/>
    <w:qFormat/>
    <w:rPr>
      <w:rFonts w:ascii="Wingdings" w:eastAsia="Wingdings" w:hAnsi="Wingdings" w:cs="Wingdings"/>
      <w:sz w:val="20"/>
      <w:szCs w:val="20"/>
    </w:rPr>
  </w:style>
  <w:style w:type="character" w:customStyle="1" w:styleId="RTFNum179">
    <w:name w:val="RTF_Num 17 9"/>
    <w:qFormat/>
    <w:rPr>
      <w:rFonts w:ascii="Wingdings" w:eastAsia="Wingdings" w:hAnsi="Wingdings" w:cs="Wingdings"/>
      <w:sz w:val="20"/>
      <w:szCs w:val="20"/>
    </w:rPr>
  </w:style>
  <w:style w:type="character" w:styleId="Lienhypertexte">
    <w:name w:val="Hyperlink"/>
    <w:rPr>
      <w:rFonts w:ascii="Arial" w:hAnsi="Arial" w:cs="Arial"/>
      <w:b w:val="0"/>
      <w:bCs w:val="0"/>
      <w:strike w:val="0"/>
      <w:dstrike w:val="0"/>
      <w:color w:val="0060A0"/>
      <w:sz w:val="18"/>
      <w:szCs w:val="18"/>
      <w:u w:val="none"/>
    </w:rPr>
  </w:style>
  <w:style w:type="character" w:customStyle="1" w:styleId="Appeldenote">
    <w:name w:val="Appel de note"/>
    <w:qFormat/>
    <w:rPr>
      <w:vertAlign w:val="superscript"/>
    </w:rPr>
  </w:style>
  <w:style w:type="character" w:customStyle="1" w:styleId="Sautdindex">
    <w:name w:val="Saut d'index"/>
    <w:qFormat/>
  </w:style>
  <w:style w:type="character" w:customStyle="1" w:styleId="Caractresdenotedefin">
    <w:name w:val="Caractères de note de fin"/>
    <w:qFormat/>
    <w:rPr>
      <w:vertAlign w:val="superscript"/>
    </w:rPr>
  </w:style>
  <w:style w:type="character" w:customStyle="1" w:styleId="WW-Caractresdenotedefin">
    <w:name w:val="WW-Caractères de note de fin"/>
    <w:qFormat/>
  </w:style>
  <w:style w:type="character" w:customStyle="1" w:styleId="Appeldenotedefin1">
    <w:name w:val="Appel de note de fin1"/>
    <w:qFormat/>
    <w:rPr>
      <w:vertAlign w:val="superscript"/>
    </w:rPr>
  </w:style>
  <w:style w:type="character" w:customStyle="1" w:styleId="Appelnotedebasdep2">
    <w:name w:val="Appel note de bas de p.2"/>
    <w:qFormat/>
    <w:rPr>
      <w:vertAlign w:val="superscript"/>
    </w:rPr>
  </w:style>
  <w:style w:type="character" w:customStyle="1" w:styleId="Appeldenotedefin2">
    <w:name w:val="Appel de note de fin2"/>
    <w:qFormat/>
    <w:rPr>
      <w:vertAlign w:val="superscript"/>
    </w:rPr>
  </w:style>
  <w:style w:type="character" w:customStyle="1" w:styleId="Appelnotedebasdep3">
    <w:name w:val="Appel note de bas de p.3"/>
    <w:qFormat/>
    <w:rPr>
      <w:vertAlign w:val="superscript"/>
    </w:rPr>
  </w:style>
  <w:style w:type="character" w:customStyle="1" w:styleId="Appeldenotedefin3">
    <w:name w:val="Appel de note de fin3"/>
    <w:qFormat/>
    <w:rPr>
      <w:vertAlign w:val="superscript"/>
    </w:rPr>
  </w:style>
  <w:style w:type="character" w:customStyle="1" w:styleId="Corpsdetexte2Car">
    <w:name w:val="Corps de texte 2 Car"/>
    <w:qFormat/>
    <w:rPr>
      <w:rFonts w:ascii="Arial Narrow" w:eastAsia="Lucida Sans Unicode" w:hAnsi="Arial Narrow" w:cs="Arial Narrow"/>
      <w:kern w:val="2"/>
      <w:sz w:val="23"/>
      <w:szCs w:val="24"/>
      <w:lang w:eastAsia="zh-CN"/>
    </w:rPr>
  </w:style>
  <w:style w:type="character" w:customStyle="1" w:styleId="ParagraphedelisteCar">
    <w:name w:val="Paragraphe de liste Car"/>
    <w:qFormat/>
    <w:rPr>
      <w:rFonts w:ascii="Arial Narrow" w:eastAsia="Lucida Sans Unicode" w:hAnsi="Arial Narrow" w:cs="Arial Narrow"/>
      <w:kern w:val="2"/>
      <w:sz w:val="23"/>
      <w:szCs w:val="24"/>
      <w:lang w:eastAsia="zh-CN"/>
    </w:rPr>
  </w:style>
  <w:style w:type="character" w:customStyle="1" w:styleId="Titre4Car">
    <w:name w:val="Titre 4 Car"/>
    <w:qFormat/>
    <w:rPr>
      <w:rFonts w:ascii="Calibri" w:eastAsia="Times New Roman" w:hAnsi="Calibri" w:cs="Times New Roman"/>
      <w:b/>
      <w:bCs/>
      <w:kern w:val="2"/>
      <w:sz w:val="28"/>
      <w:szCs w:val="28"/>
      <w:lang w:eastAsia="zh-CN"/>
    </w:rPr>
  </w:style>
  <w:style w:type="character" w:customStyle="1" w:styleId="TextedebullesCar">
    <w:name w:val="Texte de bulles Car"/>
    <w:qFormat/>
    <w:rPr>
      <w:rFonts w:ascii="Segoe UI" w:eastAsia="Lucida Sans Unicode" w:hAnsi="Segoe UI" w:cs="Segoe UI"/>
      <w:kern w:val="2"/>
      <w:sz w:val="18"/>
      <w:szCs w:val="18"/>
      <w:lang w:eastAsia="zh-CN"/>
    </w:rPr>
  </w:style>
  <w:style w:type="character" w:styleId="Appelnotedebasdep">
    <w:name w:val="footnote reference"/>
    <w:qFormat/>
    <w:rPr>
      <w:vertAlign w:val="superscript"/>
    </w:rPr>
  </w:style>
  <w:style w:type="character" w:styleId="Appeldenotedefin">
    <w:name w:val="endnote reference"/>
    <w:qFormat/>
    <w:rPr>
      <w:vertAlign w:val="superscript"/>
    </w:rPr>
  </w:style>
  <w:style w:type="paragraph" w:styleId="Titre">
    <w:name w:val="Title"/>
    <w:basedOn w:val="Normal"/>
    <w:next w:val="Corpsdetexte"/>
    <w:uiPriority w:val="10"/>
    <w:qFormat/>
    <w:pPr>
      <w:keepNext/>
      <w:spacing w:before="240" w:after="120"/>
    </w:pPr>
    <w:rPr>
      <w:rFonts w:ascii="Liberation Sans;Arial" w:eastAsia="Microsoft YaHei" w:hAnsi="Liberation Sans;Arial" w:cs="Arial"/>
      <w:sz w:val="28"/>
      <w:szCs w:val="28"/>
    </w:rPr>
  </w:style>
  <w:style w:type="paragraph" w:styleId="Corpsdetexte">
    <w:name w:val="Body Text"/>
    <w:basedOn w:val="Normal"/>
    <w:pPr>
      <w:spacing w:after="120"/>
    </w:pPr>
  </w:style>
  <w:style w:type="paragraph" w:styleId="Liste">
    <w:name w:val="List"/>
    <w:basedOn w:val="Corpsdetexte"/>
    <w:rPr>
      <w:rFonts w:ascii="Liberation Sans;Arial" w:hAnsi="Liberation Sans;Arial" w:cs="Tahoma"/>
    </w:rPr>
  </w:style>
  <w:style w:type="paragraph" w:styleId="Lgende">
    <w:name w:val="caption"/>
    <w:basedOn w:val="Normal"/>
    <w:qFormat/>
    <w:pPr>
      <w:suppressLineNumbers/>
      <w:spacing w:before="120" w:after="120"/>
    </w:pPr>
    <w:rPr>
      <w:rFonts w:ascii="Liberation Sans;Arial" w:hAnsi="Liberation Sans;Arial" w:cs="Mangal;Courier New"/>
      <w:i/>
      <w:iCs/>
      <w:sz w:val="24"/>
    </w:rPr>
  </w:style>
  <w:style w:type="paragraph" w:customStyle="1" w:styleId="Index">
    <w:name w:val="Index"/>
    <w:basedOn w:val="Normal"/>
    <w:qFormat/>
    <w:pPr>
      <w:suppressLineNumbers/>
    </w:pPr>
    <w:rPr>
      <w:rFonts w:ascii="Liberation Sans;Arial" w:hAnsi="Liberation Sans;Arial" w:cs="Tahoma"/>
    </w:rPr>
  </w:style>
  <w:style w:type="paragraph" w:customStyle="1" w:styleId="Titre1">
    <w:name w:val="Titre1"/>
    <w:basedOn w:val="Normal"/>
    <w:next w:val="Corpsdetexte"/>
    <w:qFormat/>
    <w:pPr>
      <w:keepNext/>
      <w:numPr>
        <w:numId w:val="5"/>
      </w:numPr>
      <w:spacing w:before="240" w:after="120"/>
    </w:pPr>
    <w:rPr>
      <w:rFonts w:ascii="Liberation Sans;Arial" w:hAnsi="Liberation Sans;Arial" w:cs="Tahoma"/>
      <w:sz w:val="28"/>
      <w:szCs w:val="28"/>
    </w:rPr>
  </w:style>
  <w:style w:type="paragraph" w:customStyle="1" w:styleId="Titre40">
    <w:name w:val="Titre4"/>
    <w:basedOn w:val="Normal"/>
    <w:next w:val="Corpsdetexte"/>
    <w:qFormat/>
    <w:pPr>
      <w:keepNext/>
      <w:spacing w:before="240" w:after="120"/>
    </w:pPr>
    <w:rPr>
      <w:rFonts w:ascii="Liberation Sans;Arial" w:eastAsia="Microsoft YaHei" w:hAnsi="Liberation Sans;Arial" w:cs="Mangal;Courier New"/>
      <w:sz w:val="28"/>
      <w:szCs w:val="28"/>
    </w:rPr>
  </w:style>
  <w:style w:type="paragraph" w:customStyle="1" w:styleId="Titre30">
    <w:name w:val="Titre3"/>
    <w:basedOn w:val="Normal"/>
    <w:next w:val="Corpsdetexte"/>
    <w:qFormat/>
    <w:pPr>
      <w:keepNext/>
      <w:spacing w:before="240" w:after="120"/>
    </w:pPr>
    <w:rPr>
      <w:rFonts w:ascii="Liberation Sans;Arial" w:eastAsia="Microsoft YaHei" w:hAnsi="Liberation Sans;Arial" w:cs="Mangal;Courier New"/>
      <w:sz w:val="28"/>
      <w:szCs w:val="28"/>
    </w:rPr>
  </w:style>
  <w:style w:type="paragraph" w:customStyle="1" w:styleId="Titre20">
    <w:name w:val="Titre2"/>
    <w:basedOn w:val="Normal"/>
    <w:next w:val="Sous-titre"/>
    <w:qFormat/>
    <w:pPr>
      <w:jc w:val="center"/>
    </w:pPr>
    <w:rPr>
      <w:b/>
      <w:bCs/>
      <w:sz w:val="28"/>
    </w:rPr>
  </w:style>
  <w:style w:type="paragraph" w:customStyle="1" w:styleId="Lgende1">
    <w:name w:val="Légende1"/>
    <w:basedOn w:val="Normal"/>
    <w:qFormat/>
    <w:pPr>
      <w:suppressLineNumbers/>
      <w:spacing w:before="120" w:after="120"/>
    </w:pPr>
    <w:rPr>
      <w:rFonts w:ascii="Liberation Sans;Arial" w:hAnsi="Liberation Sans;Arial" w:cs="Tahoma"/>
      <w:i/>
      <w:iCs/>
      <w:sz w:val="24"/>
    </w:rPr>
  </w:style>
  <w:style w:type="paragraph" w:styleId="Sous-titre">
    <w:name w:val="Subtitle"/>
    <w:basedOn w:val="Titre1"/>
    <w:next w:val="Corpsdetexte"/>
    <w:uiPriority w:val="11"/>
    <w:qFormat/>
    <w:pPr>
      <w:jc w:val="center"/>
    </w:pPr>
    <w:rPr>
      <w:i/>
      <w:iCs/>
    </w:rPr>
  </w:style>
  <w:style w:type="paragraph" w:customStyle="1" w:styleId="TitreTR1">
    <w:name w:val="Titre TR1"/>
    <w:basedOn w:val="Titre1"/>
    <w:qFormat/>
    <w:pPr>
      <w:suppressLineNumbers/>
      <w:ind w:left="0" w:firstLine="0"/>
    </w:pPr>
    <w:rPr>
      <w:rFonts w:ascii="Arial Narrow" w:hAnsi="Arial Narrow" w:cs="Arial Narrow"/>
      <w:b/>
      <w:bCs/>
      <w:sz w:val="23"/>
      <w:szCs w:val="32"/>
    </w:rPr>
  </w:style>
  <w:style w:type="paragraph" w:styleId="TM1">
    <w:name w:val="toc 1"/>
    <w:basedOn w:val="Index"/>
    <w:pPr>
      <w:tabs>
        <w:tab w:val="right" w:leader="dot" w:pos="9637"/>
      </w:tabs>
    </w:pPr>
  </w:style>
  <w:style w:type="paragraph" w:styleId="TM2">
    <w:name w:val="toc 2"/>
    <w:basedOn w:val="Index"/>
    <w:pPr>
      <w:tabs>
        <w:tab w:val="right" w:leader="dot" w:pos="9354"/>
      </w:tabs>
      <w:ind w:left="283"/>
    </w:pPr>
    <w:rPr>
      <w:rFonts w:ascii="Arial Narrow" w:hAnsi="Arial Narrow" w:cs="Arial Narrow"/>
    </w:rPr>
  </w:style>
  <w:style w:type="paragraph" w:styleId="TM3">
    <w:name w:val="toc 3"/>
    <w:basedOn w:val="Index"/>
    <w:pPr>
      <w:tabs>
        <w:tab w:val="right" w:leader="dot" w:pos="9071"/>
      </w:tabs>
      <w:ind w:left="566"/>
    </w:pPr>
  </w:style>
  <w:style w:type="paragraph" w:customStyle="1" w:styleId="Contenudetableau">
    <w:name w:val="Contenu de tableau"/>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8"/>
        <w:tab w:val="right" w:pos="9637"/>
      </w:tabs>
    </w:pPr>
  </w:style>
  <w:style w:type="paragraph" w:customStyle="1" w:styleId="Titredetableau">
    <w:name w:val="Titre de tableau"/>
    <w:basedOn w:val="Contenudetableau"/>
    <w:qFormat/>
    <w:pPr>
      <w:jc w:val="center"/>
    </w:pPr>
    <w:rPr>
      <w:b/>
      <w:bCs/>
    </w:rPr>
  </w:style>
  <w:style w:type="paragraph" w:customStyle="1" w:styleId="Retraitcorpsdetexte31">
    <w:name w:val="Retrait corps de texte 31"/>
    <w:basedOn w:val="Normal"/>
    <w:qFormat/>
    <w:pPr>
      <w:ind w:left="703"/>
      <w:jc w:val="both"/>
    </w:pPr>
    <w:rPr>
      <w:sz w:val="20"/>
      <w:szCs w:val="20"/>
    </w:rPr>
  </w:style>
  <w:style w:type="paragraph" w:styleId="NormalWeb">
    <w:name w:val="Normal (Web)"/>
    <w:basedOn w:val="Normal"/>
    <w:qFormat/>
    <w:pPr>
      <w:spacing w:before="280" w:after="119"/>
    </w:pPr>
    <w:rPr>
      <w:rFonts w:ascii="Arial Unicode MS" w:eastAsia="Arial Unicode MS" w:hAnsi="Arial Unicode MS" w:cs="Arial Unicode MS"/>
    </w:rPr>
  </w:style>
  <w:style w:type="paragraph" w:styleId="Notedebasdepage">
    <w:name w:val="footnote text"/>
    <w:basedOn w:val="Normal"/>
    <w:pPr>
      <w:suppressLineNumbers/>
      <w:ind w:left="283" w:hanging="283"/>
    </w:pPr>
    <w:rPr>
      <w:sz w:val="20"/>
      <w:szCs w:val="20"/>
    </w:rPr>
  </w:style>
  <w:style w:type="paragraph" w:styleId="En-tte">
    <w:name w:val="header"/>
    <w:basedOn w:val="Normal"/>
    <w:pPr>
      <w:tabs>
        <w:tab w:val="center" w:pos="4536"/>
        <w:tab w:val="right" w:pos="9072"/>
      </w:tabs>
    </w:pPr>
  </w:style>
  <w:style w:type="paragraph" w:customStyle="1" w:styleId="Textebrut1">
    <w:name w:val="Texte brut1"/>
    <w:basedOn w:val="Normal"/>
    <w:qFormat/>
    <w:pPr>
      <w:widowControl/>
      <w:suppressAutoHyphens w:val="0"/>
    </w:pPr>
    <w:rPr>
      <w:rFonts w:ascii="Courier New" w:eastAsia="Times New Roman" w:hAnsi="Courier New" w:cs="Courier New"/>
      <w:sz w:val="20"/>
      <w:szCs w:val="20"/>
    </w:rPr>
  </w:style>
  <w:style w:type="paragraph" w:customStyle="1" w:styleId="LO-Normal">
    <w:name w:val="LO-Normal"/>
    <w:qFormat/>
    <w:pPr>
      <w:overflowPunct w:val="0"/>
    </w:pPr>
    <w:rPr>
      <w:rFonts w:ascii="Tahoma" w:eastAsia="Times New Roman" w:hAnsi="Tahoma" w:cs="Tahoma"/>
      <w:color w:val="000000"/>
      <w:lang w:bidi="ar-SA"/>
    </w:rPr>
  </w:style>
  <w:style w:type="paragraph" w:customStyle="1" w:styleId="Corpsdetexte21">
    <w:name w:val="Corps de texte 21"/>
    <w:basedOn w:val="Normal"/>
    <w:qFormat/>
    <w:pPr>
      <w:widowControl/>
      <w:jc w:val="both"/>
    </w:pPr>
    <w:rPr>
      <w:rFonts w:ascii="Century Gothic" w:eastAsia="Times New Roman" w:hAnsi="Century Gothic" w:cs="Century Gothic"/>
      <w:sz w:val="24"/>
    </w:rPr>
  </w:style>
  <w:style w:type="paragraph" w:customStyle="1" w:styleId="Contenuducadre">
    <w:name w:val="Contenu du cadre"/>
    <w:basedOn w:val="Corpsdetexte"/>
    <w:qFormat/>
  </w:style>
  <w:style w:type="paragraph" w:styleId="TM4">
    <w:name w:val="toc 4"/>
    <w:basedOn w:val="Index"/>
    <w:pPr>
      <w:tabs>
        <w:tab w:val="right" w:leader="dot" w:pos="8789"/>
      </w:tabs>
      <w:ind w:left="849"/>
    </w:pPr>
  </w:style>
  <w:style w:type="paragraph" w:styleId="TM5">
    <w:name w:val="toc 5"/>
    <w:basedOn w:val="Index"/>
    <w:pPr>
      <w:tabs>
        <w:tab w:val="right" w:leader="dot" w:pos="8506"/>
      </w:tabs>
      <w:ind w:left="1132"/>
    </w:pPr>
  </w:style>
  <w:style w:type="paragraph" w:styleId="TM6">
    <w:name w:val="toc 6"/>
    <w:basedOn w:val="Index"/>
    <w:pPr>
      <w:tabs>
        <w:tab w:val="right" w:leader="dot" w:pos="8223"/>
      </w:tabs>
      <w:ind w:left="1415"/>
    </w:pPr>
  </w:style>
  <w:style w:type="paragraph" w:styleId="TM7">
    <w:name w:val="toc 7"/>
    <w:basedOn w:val="Index"/>
    <w:pPr>
      <w:tabs>
        <w:tab w:val="right" w:leader="dot" w:pos="7940"/>
      </w:tabs>
      <w:ind w:left="1698"/>
    </w:pPr>
  </w:style>
  <w:style w:type="paragraph" w:styleId="TM8">
    <w:name w:val="toc 8"/>
    <w:basedOn w:val="Index"/>
    <w:pPr>
      <w:tabs>
        <w:tab w:val="right" w:leader="dot" w:pos="7657"/>
      </w:tabs>
      <w:ind w:left="1981"/>
    </w:pPr>
  </w:style>
  <w:style w:type="paragraph" w:styleId="TM9">
    <w:name w:val="toc 9"/>
    <w:basedOn w:val="Index"/>
    <w:pPr>
      <w:tabs>
        <w:tab w:val="right" w:leader="dot" w:pos="7374"/>
      </w:tabs>
      <w:ind w:left="2264"/>
    </w:pPr>
  </w:style>
  <w:style w:type="paragraph" w:customStyle="1" w:styleId="Tabledesmatiresniveau10">
    <w:name w:val="Table des matières niveau 10"/>
    <w:basedOn w:val="Index"/>
    <w:qFormat/>
    <w:pPr>
      <w:tabs>
        <w:tab w:val="right" w:leader="dot" w:pos="7091"/>
      </w:tabs>
      <w:ind w:left="2547"/>
    </w:pPr>
  </w:style>
  <w:style w:type="paragraph" w:customStyle="1" w:styleId="Style1">
    <w:name w:val="Style1"/>
    <w:qFormat/>
    <w:pPr>
      <w:widowControl w:val="0"/>
      <w:overflowPunct w:val="0"/>
      <w:spacing w:after="200" w:line="276" w:lineRule="auto"/>
      <w:ind w:left="426"/>
    </w:pPr>
    <w:rPr>
      <w:rFonts w:ascii="Calibri" w:eastAsia="Arial Unicode MS" w:hAnsi="Calibri" w:cs="Tahoma"/>
      <w:b/>
      <w:kern w:val="2"/>
      <w:sz w:val="22"/>
      <w:szCs w:val="22"/>
      <w:lang w:bidi="ar-SA"/>
    </w:rPr>
  </w:style>
  <w:style w:type="paragraph" w:customStyle="1" w:styleId="Contenudecadre">
    <w:name w:val="Contenu de cadre"/>
    <w:basedOn w:val="Normal"/>
    <w:qFormat/>
  </w:style>
  <w:style w:type="paragraph" w:customStyle="1" w:styleId="Default">
    <w:name w:val="Default"/>
    <w:qFormat/>
    <w:pPr>
      <w:overflowPunct w:val="0"/>
    </w:pPr>
    <w:rPr>
      <w:rFonts w:ascii="Tahoma" w:eastAsia="Times New Roman" w:hAnsi="Tahoma" w:cs="Tahoma"/>
      <w:color w:val="000000"/>
      <w:lang w:bidi="ar-SA"/>
    </w:rPr>
  </w:style>
  <w:style w:type="paragraph" w:customStyle="1" w:styleId="StyleTitre1LatinArialNarrowComplexeArialNarrowLat">
    <w:name w:val="Style Titre 1 + (Latin) Arial Narrow (Complexe) Arial Narrow (Lat..."/>
    <w:basedOn w:val="Titre11"/>
    <w:qFormat/>
    <w:rPr>
      <w:rFonts w:ascii="Arial Narrow" w:hAnsi="Arial Narrow" w:cs="Arial Narrow"/>
      <w:sz w:val="23"/>
      <w:szCs w:val="22"/>
      <w:u w:val="single"/>
    </w:rPr>
  </w:style>
  <w:style w:type="paragraph" w:customStyle="1" w:styleId="Corpsdetexte22">
    <w:name w:val="Corps de texte 22"/>
    <w:basedOn w:val="Normal"/>
    <w:qFormat/>
    <w:pPr>
      <w:spacing w:after="120" w:line="480" w:lineRule="auto"/>
    </w:pPr>
  </w:style>
  <w:style w:type="paragraph" w:styleId="Paragraphedeliste">
    <w:name w:val="List Paragraph"/>
    <w:basedOn w:val="Normal"/>
    <w:qFormat/>
    <w:pPr>
      <w:ind w:left="708"/>
    </w:pPr>
  </w:style>
  <w:style w:type="paragraph" w:styleId="Sansinterligne">
    <w:name w:val="No Spacing"/>
    <w:qFormat/>
    <w:pPr>
      <w:overflowPunct w:val="0"/>
    </w:pPr>
    <w:rPr>
      <w:rFonts w:ascii="Calibri" w:eastAsia="Times New Roman" w:hAnsi="Calibri" w:cs="Calibri"/>
      <w:sz w:val="21"/>
      <w:szCs w:val="21"/>
      <w:lang w:bidi="ar-SA"/>
    </w:rPr>
  </w:style>
  <w:style w:type="paragraph" w:styleId="Textedebulles">
    <w:name w:val="Balloon Text"/>
    <w:basedOn w:val="Normal"/>
    <w:qFormat/>
    <w:rPr>
      <w:rFonts w:ascii="Segoe UI" w:hAnsi="Segoe UI" w:cs="Segoe UI"/>
      <w:sz w:val="18"/>
      <w:szCs w:val="18"/>
    </w:rPr>
  </w:style>
  <w:style w:type="paragraph" w:customStyle="1" w:styleId="Style3">
    <w:name w:val="Style3"/>
    <w:basedOn w:val="Normal"/>
    <w:qFormat/>
    <w:pPr>
      <w:numPr>
        <w:numId w:val="6"/>
      </w:numPr>
      <w:spacing w:line="100" w:lineRule="atLeast"/>
      <w:jc w:val="both"/>
    </w:pPr>
    <w:rPr>
      <w:rFonts w:ascii="Comic Sans MS" w:hAnsi="Comic Sans MS" w:cs="Comic Sans MS"/>
      <w:i/>
      <w:color w:val="FF0000"/>
      <w:szCs w:val="23"/>
    </w:rPr>
  </w:style>
  <w:style w:type="paragraph" w:customStyle="1" w:styleId="Titre10">
    <w:name w:val="Titre 10"/>
    <w:basedOn w:val="Titre40"/>
    <w:next w:val="Corpsdetexte"/>
    <w:qFormat/>
    <w:pPr>
      <w:numPr>
        <w:numId w:val="3"/>
      </w:numPr>
      <w:spacing w:before="60" w:after="60"/>
    </w:pPr>
    <w:rPr>
      <w:b/>
      <w:bCs/>
      <w:sz w:val="21"/>
      <w:szCs w:val="21"/>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1388</Words>
  <Characters>7636</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Mélanie Chalvignac</dc:creator>
  <dc:description/>
  <cp:lastModifiedBy>Mélanie Chalvignac</cp:lastModifiedBy>
  <cp:revision>3</cp:revision>
  <dcterms:created xsi:type="dcterms:W3CDTF">2024-11-28T09:04:00Z</dcterms:created>
  <dcterms:modified xsi:type="dcterms:W3CDTF">2024-11-28T13:27:00Z</dcterms:modified>
  <dc:language>fr-FR</dc:language>
</cp:coreProperties>
</file>